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88D0" w14:textId="77777777" w:rsidR="008D1D9E" w:rsidRDefault="009E06AC">
      <w:pPr>
        <w:pStyle w:val="Title"/>
        <w:rPr>
          <w:rFonts w:ascii="Arial" w:eastAsia="Arial" w:hAnsi="Arial"/>
          <w:sz w:val="26"/>
          <w:szCs w:val="26"/>
        </w:rPr>
      </w:pPr>
      <w:r>
        <w:rPr>
          <w:rFonts w:ascii="Arial" w:eastAsia="Arial" w:hAnsi="Arial"/>
          <w:sz w:val="26"/>
          <w:szCs w:val="26"/>
        </w:rPr>
        <w:t>NLU M.A.T. Year-Long Internship Overview</w:t>
      </w:r>
    </w:p>
    <w:p w14:paraId="10F461B7" w14:textId="77777777" w:rsidR="008D1D9E" w:rsidRDefault="009E06AC">
      <w:pPr>
        <w:jc w:val="center"/>
        <w:rPr>
          <w:b/>
          <w:sz w:val="26"/>
          <w:szCs w:val="26"/>
        </w:rPr>
      </w:pPr>
      <w:r>
        <w:rPr>
          <w:b/>
          <w:sz w:val="26"/>
          <w:szCs w:val="26"/>
        </w:rPr>
        <w:t>For Partners</w:t>
      </w:r>
    </w:p>
    <w:p w14:paraId="0A556E45" w14:textId="77777777" w:rsidR="008D1D9E" w:rsidRDefault="009E06AC">
      <w:pPr>
        <w:pBdr>
          <w:top w:val="nil"/>
          <w:left w:val="nil"/>
          <w:bottom w:val="nil"/>
          <w:right w:val="nil"/>
          <w:between w:val="nil"/>
        </w:pBdr>
        <w:spacing w:after="0" w:line="240" w:lineRule="auto"/>
        <w:rPr>
          <w:color w:val="000000"/>
          <w:sz w:val="20"/>
          <w:szCs w:val="20"/>
        </w:rPr>
      </w:pPr>
      <w:bookmarkStart w:id="0" w:name="_heading=h.gjdgxs" w:colFirst="0" w:colLast="0"/>
      <w:bookmarkEnd w:id="0"/>
      <w:r>
        <w:rPr>
          <w:color w:val="000000"/>
          <w:sz w:val="20"/>
          <w:szCs w:val="20"/>
        </w:rPr>
        <w:t xml:space="preserve">NLU’s unique </w:t>
      </w:r>
      <w:r>
        <w:rPr>
          <w:i/>
          <w:color w:val="000000"/>
          <w:sz w:val="20"/>
          <w:szCs w:val="20"/>
        </w:rPr>
        <w:t xml:space="preserve">M.A.T. Year-Long Internship </w:t>
      </w:r>
      <w:r>
        <w:rPr>
          <w:sz w:val="20"/>
          <w:szCs w:val="20"/>
        </w:rPr>
        <w:t xml:space="preserve">extended, paid field experience model </w:t>
      </w:r>
      <w:r>
        <w:rPr>
          <w:color w:val="000000"/>
          <w:sz w:val="20"/>
          <w:szCs w:val="20"/>
        </w:rPr>
        <w:t xml:space="preserve">is designed to provide teacher education candidates with a full year of in-classroom experience that will expand their teaching knowledge and deepen their understanding of classroom practices and pedagogy, preparing them to be strong educators. This opportunity is available for Early Childhood, Elementary, Middle Grades, and Special Education M.A.T. candidates.  </w:t>
      </w:r>
    </w:p>
    <w:p w14:paraId="0A73F6CE" w14:textId="77777777" w:rsidR="008D1D9E" w:rsidRDefault="008D1D9E">
      <w:pPr>
        <w:pBdr>
          <w:top w:val="nil"/>
          <w:left w:val="nil"/>
          <w:bottom w:val="nil"/>
          <w:right w:val="nil"/>
          <w:between w:val="nil"/>
        </w:pBdr>
        <w:spacing w:after="0" w:line="240" w:lineRule="auto"/>
        <w:rPr>
          <w:color w:val="000000"/>
          <w:sz w:val="20"/>
          <w:szCs w:val="20"/>
        </w:rPr>
      </w:pPr>
    </w:p>
    <w:p w14:paraId="1DCFF6FC" w14:textId="77777777" w:rsidR="008D1D9E" w:rsidRDefault="009E06AC">
      <w:pPr>
        <w:pBdr>
          <w:top w:val="nil"/>
          <w:left w:val="nil"/>
          <w:bottom w:val="nil"/>
          <w:right w:val="nil"/>
          <w:between w:val="nil"/>
        </w:pBdr>
        <w:tabs>
          <w:tab w:val="left" w:pos="2090"/>
        </w:tabs>
        <w:spacing w:after="0" w:line="240" w:lineRule="auto"/>
        <w:rPr>
          <w:b/>
          <w:color w:val="000000"/>
          <w:sz w:val="26"/>
          <w:szCs w:val="26"/>
        </w:rPr>
      </w:pPr>
      <w:r>
        <w:rPr>
          <w:b/>
          <w:color w:val="000000"/>
          <w:sz w:val="26"/>
          <w:szCs w:val="26"/>
        </w:rPr>
        <w:t>How It Works</w:t>
      </w:r>
      <w:r>
        <w:rPr>
          <w:b/>
          <w:color w:val="000000"/>
          <w:sz w:val="26"/>
          <w:szCs w:val="26"/>
        </w:rPr>
        <w:tab/>
      </w:r>
    </w:p>
    <w:p w14:paraId="4E42D339" w14:textId="77777777" w:rsidR="008D1D9E" w:rsidRDefault="008D1D9E">
      <w:pPr>
        <w:pBdr>
          <w:top w:val="nil"/>
          <w:left w:val="nil"/>
          <w:bottom w:val="nil"/>
          <w:right w:val="nil"/>
          <w:between w:val="nil"/>
        </w:pBdr>
        <w:spacing w:after="0" w:line="240" w:lineRule="auto"/>
        <w:rPr>
          <w:color w:val="000000"/>
          <w:sz w:val="20"/>
          <w:szCs w:val="20"/>
        </w:rPr>
      </w:pPr>
    </w:p>
    <w:p w14:paraId="74AE1BF4"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Approved NLU M.A.T. candidates interview and are hired by NLU partner schools/districts as</w:t>
      </w:r>
      <w:r>
        <w:rPr>
          <w:b/>
          <w:color w:val="000000"/>
          <w:sz w:val="20"/>
          <w:szCs w:val="20"/>
        </w:rPr>
        <w:t xml:space="preserve"> Teaching Assistants (or the equivalent)</w:t>
      </w:r>
      <w:r>
        <w:rPr>
          <w:color w:val="000000"/>
          <w:sz w:val="20"/>
          <w:szCs w:val="20"/>
        </w:rPr>
        <w:t xml:space="preserve"> for the full academic calendar year. Candidates (or ‘Interns’) are paid a district-determined salary and complete their </w:t>
      </w:r>
      <w:proofErr w:type="gramStart"/>
      <w:r>
        <w:rPr>
          <w:color w:val="000000"/>
          <w:sz w:val="20"/>
          <w:szCs w:val="20"/>
        </w:rPr>
        <w:t>Internship</w:t>
      </w:r>
      <w:proofErr w:type="gramEnd"/>
      <w:r>
        <w:rPr>
          <w:color w:val="000000"/>
          <w:sz w:val="20"/>
          <w:szCs w:val="20"/>
        </w:rPr>
        <w:t xml:space="preserve"> year with an experienced, full-time cooperating teacher. </w:t>
      </w:r>
    </w:p>
    <w:p w14:paraId="56734F35" w14:textId="77777777" w:rsidR="008D1D9E" w:rsidRDefault="008D1D9E">
      <w:pPr>
        <w:pBdr>
          <w:top w:val="nil"/>
          <w:left w:val="nil"/>
          <w:bottom w:val="nil"/>
          <w:right w:val="nil"/>
          <w:between w:val="nil"/>
        </w:pBdr>
        <w:spacing w:after="0" w:line="240" w:lineRule="auto"/>
        <w:jc w:val="center"/>
        <w:rPr>
          <w:b/>
          <w:color w:val="000000"/>
          <w:sz w:val="20"/>
          <w:szCs w:val="20"/>
        </w:rPr>
      </w:pPr>
    </w:p>
    <w:p w14:paraId="20B28FEE" w14:textId="77777777" w:rsidR="008D1D9E" w:rsidRDefault="009E06AC">
      <w:pPr>
        <w:pBdr>
          <w:top w:val="nil"/>
          <w:left w:val="nil"/>
          <w:bottom w:val="nil"/>
          <w:right w:val="nil"/>
          <w:between w:val="nil"/>
        </w:pBdr>
        <w:spacing w:after="0" w:line="240" w:lineRule="auto"/>
        <w:jc w:val="center"/>
        <w:rPr>
          <w:b/>
          <w:color w:val="0B5394"/>
          <w:sz w:val="20"/>
          <w:szCs w:val="20"/>
        </w:rPr>
      </w:pPr>
      <w:r>
        <w:rPr>
          <w:b/>
          <w:color w:val="0B5394"/>
          <w:sz w:val="20"/>
          <w:szCs w:val="20"/>
        </w:rPr>
        <w:t>Sample Academic School Year Schedule for Intern</w:t>
      </w:r>
    </w:p>
    <w:p w14:paraId="7D48519C" w14:textId="77777777" w:rsidR="008D1D9E" w:rsidRDefault="008D1D9E">
      <w:pPr>
        <w:pBdr>
          <w:top w:val="nil"/>
          <w:left w:val="nil"/>
          <w:bottom w:val="nil"/>
          <w:right w:val="nil"/>
          <w:between w:val="nil"/>
        </w:pBdr>
        <w:spacing w:after="0" w:line="240" w:lineRule="auto"/>
        <w:jc w:val="center"/>
        <w:rPr>
          <w:b/>
          <w:color w:val="000000"/>
          <w:sz w:val="20"/>
          <w:szCs w:val="20"/>
        </w:rPr>
      </w:pPr>
    </w:p>
    <w:tbl>
      <w:tblPr>
        <w:tblStyle w:val="a"/>
        <w:tblW w:w="936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2160"/>
        <w:gridCol w:w="3525"/>
        <w:gridCol w:w="1425"/>
      </w:tblGrid>
      <w:tr w:rsidR="008D1D9E" w14:paraId="76C3CD8D" w14:textId="77777777">
        <w:trPr>
          <w:tblHeader/>
        </w:trPr>
        <w:tc>
          <w:tcPr>
            <w:tcW w:w="2250" w:type="dxa"/>
            <w:shd w:val="clear" w:color="auto" w:fill="DBE5F1"/>
          </w:tcPr>
          <w:p w14:paraId="5A6FB7B2"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Term</w:t>
            </w:r>
          </w:p>
        </w:tc>
        <w:tc>
          <w:tcPr>
            <w:tcW w:w="2160" w:type="dxa"/>
            <w:shd w:val="clear" w:color="auto" w:fill="DBE5F1"/>
            <w:vAlign w:val="center"/>
          </w:tcPr>
          <w:p w14:paraId="0AE70268"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NLU Responsibilities</w:t>
            </w:r>
          </w:p>
        </w:tc>
        <w:tc>
          <w:tcPr>
            <w:tcW w:w="3525" w:type="dxa"/>
            <w:shd w:val="clear" w:color="auto" w:fill="DBE5F1"/>
          </w:tcPr>
          <w:p w14:paraId="5B5401FB"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School Responsibilities</w:t>
            </w:r>
          </w:p>
        </w:tc>
        <w:tc>
          <w:tcPr>
            <w:tcW w:w="1425" w:type="dxa"/>
            <w:shd w:val="clear" w:color="auto" w:fill="DBE5F1"/>
          </w:tcPr>
          <w:p w14:paraId="40DCEED9"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Paid/Unpaid</w:t>
            </w:r>
          </w:p>
        </w:tc>
      </w:tr>
      <w:tr w:rsidR="008D1D9E" w14:paraId="7F17A454" w14:textId="77777777">
        <w:tc>
          <w:tcPr>
            <w:tcW w:w="2250" w:type="dxa"/>
            <w:vAlign w:val="center"/>
          </w:tcPr>
          <w:p w14:paraId="50B18871"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Fall (Sept – Dec)</w:t>
            </w:r>
          </w:p>
        </w:tc>
        <w:tc>
          <w:tcPr>
            <w:tcW w:w="2160" w:type="dxa"/>
            <w:vAlign w:val="center"/>
          </w:tcPr>
          <w:p w14:paraId="45CC3862"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Evening Coursework</w:t>
            </w:r>
          </w:p>
        </w:tc>
        <w:tc>
          <w:tcPr>
            <w:tcW w:w="3525" w:type="dxa"/>
            <w:vAlign w:val="center"/>
          </w:tcPr>
          <w:p w14:paraId="469BDF91"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Work as Teaching Assistant</w:t>
            </w:r>
          </w:p>
        </w:tc>
        <w:tc>
          <w:tcPr>
            <w:tcW w:w="1425" w:type="dxa"/>
            <w:vAlign w:val="center"/>
          </w:tcPr>
          <w:p w14:paraId="64DCA0F4"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Paid</w:t>
            </w:r>
          </w:p>
        </w:tc>
      </w:tr>
      <w:tr w:rsidR="008D1D9E" w14:paraId="3F8FF7CD" w14:textId="77777777">
        <w:tc>
          <w:tcPr>
            <w:tcW w:w="2250" w:type="dxa"/>
            <w:vAlign w:val="center"/>
          </w:tcPr>
          <w:p w14:paraId="490815BD"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Winter (Jan – March)</w:t>
            </w:r>
          </w:p>
        </w:tc>
        <w:tc>
          <w:tcPr>
            <w:tcW w:w="2160" w:type="dxa"/>
            <w:vAlign w:val="center"/>
          </w:tcPr>
          <w:p w14:paraId="5636CACD"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Evening Coursework</w:t>
            </w:r>
          </w:p>
        </w:tc>
        <w:tc>
          <w:tcPr>
            <w:tcW w:w="3525" w:type="dxa"/>
            <w:vAlign w:val="center"/>
          </w:tcPr>
          <w:p w14:paraId="0F0EFDD5"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Work as Teaching Assistant and complete Practicum observation hours</w:t>
            </w:r>
          </w:p>
        </w:tc>
        <w:tc>
          <w:tcPr>
            <w:tcW w:w="1425" w:type="dxa"/>
            <w:vAlign w:val="center"/>
          </w:tcPr>
          <w:p w14:paraId="4D2C824F"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Paid</w:t>
            </w:r>
          </w:p>
        </w:tc>
      </w:tr>
      <w:tr w:rsidR="008D1D9E" w14:paraId="68589112" w14:textId="77777777">
        <w:tc>
          <w:tcPr>
            <w:tcW w:w="2250" w:type="dxa"/>
            <w:vAlign w:val="center"/>
          </w:tcPr>
          <w:p w14:paraId="11224AEB"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Spring (March – June)</w:t>
            </w:r>
          </w:p>
        </w:tc>
        <w:tc>
          <w:tcPr>
            <w:tcW w:w="2160" w:type="dxa"/>
            <w:vAlign w:val="center"/>
          </w:tcPr>
          <w:p w14:paraId="6BA0CBDF" w14:textId="77777777" w:rsidR="008D1D9E" w:rsidRDefault="009E06AC">
            <w:pPr>
              <w:pBdr>
                <w:top w:val="nil"/>
                <w:left w:val="nil"/>
                <w:bottom w:val="nil"/>
                <w:right w:val="nil"/>
                <w:between w:val="nil"/>
              </w:pBdr>
              <w:spacing w:after="0" w:line="240" w:lineRule="auto"/>
              <w:rPr>
                <w:color w:val="000000"/>
                <w:sz w:val="20"/>
                <w:szCs w:val="20"/>
              </w:rPr>
            </w:pPr>
            <w:r>
              <w:rPr>
                <w:sz w:val="20"/>
                <w:szCs w:val="20"/>
              </w:rPr>
              <w:t xml:space="preserve">Evening </w:t>
            </w:r>
            <w:r>
              <w:rPr>
                <w:color w:val="000000"/>
                <w:sz w:val="20"/>
                <w:szCs w:val="20"/>
              </w:rPr>
              <w:t>Seminar</w:t>
            </w:r>
          </w:p>
        </w:tc>
        <w:tc>
          <w:tcPr>
            <w:tcW w:w="3525" w:type="dxa"/>
            <w:vAlign w:val="center"/>
          </w:tcPr>
          <w:p w14:paraId="12BA1430"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Student Teacher in the classroom</w:t>
            </w:r>
          </w:p>
        </w:tc>
        <w:tc>
          <w:tcPr>
            <w:tcW w:w="1425" w:type="dxa"/>
            <w:vAlign w:val="center"/>
          </w:tcPr>
          <w:p w14:paraId="07A537C1"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Unpaid /Paid</w:t>
            </w:r>
          </w:p>
        </w:tc>
      </w:tr>
    </w:tbl>
    <w:p w14:paraId="28C254F4" w14:textId="77777777" w:rsidR="008D1D9E" w:rsidRDefault="008D1D9E">
      <w:pPr>
        <w:pBdr>
          <w:top w:val="nil"/>
          <w:left w:val="nil"/>
          <w:bottom w:val="nil"/>
          <w:right w:val="nil"/>
          <w:between w:val="nil"/>
        </w:pBdr>
        <w:spacing w:after="0" w:line="240" w:lineRule="auto"/>
        <w:rPr>
          <w:color w:val="000000"/>
          <w:sz w:val="20"/>
          <w:szCs w:val="20"/>
        </w:rPr>
      </w:pPr>
    </w:p>
    <w:p w14:paraId="4241E052" w14:textId="77777777" w:rsidR="008D1D9E" w:rsidRDefault="009E06AC">
      <w:pPr>
        <w:pBdr>
          <w:top w:val="nil"/>
          <w:left w:val="nil"/>
          <w:bottom w:val="nil"/>
          <w:right w:val="nil"/>
          <w:between w:val="nil"/>
        </w:pBdr>
        <w:spacing w:after="0" w:line="240" w:lineRule="auto"/>
        <w:rPr>
          <w:color w:val="000000"/>
          <w:sz w:val="20"/>
          <w:szCs w:val="20"/>
        </w:rPr>
      </w:pPr>
      <w:r>
        <w:rPr>
          <w:color w:val="000000"/>
          <w:sz w:val="20"/>
          <w:szCs w:val="20"/>
        </w:rPr>
        <w:t>Highly qualified, enthusiastic cooperating teachers make a commitment to support and mentor their NLU Intern for the full school year and ensure candidates are exposed to quality experiences such as:</w:t>
      </w:r>
    </w:p>
    <w:p w14:paraId="74476ECC" w14:textId="77777777" w:rsidR="008D1D9E" w:rsidRDefault="008D1D9E">
      <w:pPr>
        <w:pBdr>
          <w:top w:val="nil"/>
          <w:left w:val="nil"/>
          <w:bottom w:val="nil"/>
          <w:right w:val="nil"/>
          <w:between w:val="nil"/>
        </w:pBdr>
        <w:spacing w:after="0" w:line="240" w:lineRule="auto"/>
        <w:rPr>
          <w:color w:val="000000"/>
          <w:sz w:val="20"/>
          <w:szCs w:val="20"/>
        </w:rPr>
      </w:pPr>
    </w:p>
    <w:p w14:paraId="73726D1C"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Collaboration in curriculum design, planning, and assessment</w:t>
      </w:r>
    </w:p>
    <w:p w14:paraId="07D0C5AF"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Preparing for and responding to students’ socio-emotional and academic needs</w:t>
      </w:r>
    </w:p>
    <w:p w14:paraId="6F3C7D73"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Understanding the culture of a school including children, parents, faculty, and staff</w:t>
      </w:r>
    </w:p>
    <w:p w14:paraId="7EA58B6D"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Opportunities for meaningful interactions and engagement with parents</w:t>
      </w:r>
    </w:p>
    <w:p w14:paraId="2FE2CF1B"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Appreciation and planning for the diverse needs of children</w:t>
      </w:r>
    </w:p>
    <w:p w14:paraId="2B30180D" w14:textId="77777777" w:rsidR="008D1D9E" w:rsidRDefault="009E06AC">
      <w:pPr>
        <w:numPr>
          <w:ilvl w:val="0"/>
          <w:numId w:val="2"/>
        </w:numPr>
        <w:pBdr>
          <w:top w:val="nil"/>
          <w:left w:val="nil"/>
          <w:bottom w:val="nil"/>
          <w:right w:val="nil"/>
          <w:between w:val="nil"/>
        </w:pBdr>
        <w:spacing w:after="0" w:line="240" w:lineRule="auto"/>
        <w:ind w:left="360"/>
        <w:rPr>
          <w:color w:val="000000"/>
          <w:sz w:val="20"/>
          <w:szCs w:val="20"/>
        </w:rPr>
      </w:pPr>
      <w:r>
        <w:rPr>
          <w:color w:val="000000"/>
          <w:sz w:val="20"/>
          <w:szCs w:val="20"/>
        </w:rPr>
        <w:t>Support by mentor faculty, university supervisor, and seminar instructor</w:t>
      </w:r>
    </w:p>
    <w:p w14:paraId="6F176B02" w14:textId="77777777" w:rsidR="008D1D9E" w:rsidRDefault="008D1D9E">
      <w:pPr>
        <w:pBdr>
          <w:top w:val="nil"/>
          <w:left w:val="nil"/>
          <w:bottom w:val="nil"/>
          <w:right w:val="nil"/>
          <w:between w:val="nil"/>
        </w:pBdr>
        <w:spacing w:after="0" w:line="240" w:lineRule="auto"/>
        <w:rPr>
          <w:color w:val="000000"/>
          <w:sz w:val="20"/>
          <w:szCs w:val="20"/>
        </w:rPr>
      </w:pPr>
    </w:p>
    <w:p w14:paraId="70712615" w14:textId="77777777" w:rsidR="008D1D9E" w:rsidRDefault="009E06AC">
      <w:pPr>
        <w:pBdr>
          <w:top w:val="nil"/>
          <w:left w:val="nil"/>
          <w:bottom w:val="nil"/>
          <w:right w:val="nil"/>
          <w:between w:val="nil"/>
        </w:pBdr>
        <w:spacing w:after="0" w:line="240" w:lineRule="auto"/>
        <w:rPr>
          <w:b/>
          <w:color w:val="000000"/>
          <w:sz w:val="26"/>
          <w:szCs w:val="26"/>
        </w:rPr>
      </w:pPr>
      <w:r>
        <w:rPr>
          <w:b/>
          <w:color w:val="000000"/>
          <w:sz w:val="26"/>
          <w:szCs w:val="26"/>
        </w:rPr>
        <w:t>A Win-Win-Win Opportunity</w:t>
      </w:r>
    </w:p>
    <w:p w14:paraId="3FCEE54C" w14:textId="77777777" w:rsidR="008D1D9E" w:rsidRDefault="008D1D9E">
      <w:pPr>
        <w:pBdr>
          <w:top w:val="nil"/>
          <w:left w:val="nil"/>
          <w:bottom w:val="nil"/>
          <w:right w:val="nil"/>
          <w:between w:val="nil"/>
        </w:pBdr>
        <w:spacing w:after="0" w:line="240" w:lineRule="auto"/>
        <w:rPr>
          <w:color w:val="000000"/>
          <w:sz w:val="20"/>
          <w:szCs w:val="20"/>
        </w:rPr>
      </w:pPr>
    </w:p>
    <w:p w14:paraId="7F3F5D36" w14:textId="77777777" w:rsidR="008D1D9E" w:rsidRDefault="009E06AC">
      <w:pPr>
        <w:numPr>
          <w:ilvl w:val="0"/>
          <w:numId w:val="1"/>
        </w:numPr>
        <w:pBdr>
          <w:top w:val="nil"/>
          <w:left w:val="nil"/>
          <w:bottom w:val="nil"/>
          <w:right w:val="nil"/>
          <w:between w:val="nil"/>
        </w:pBdr>
        <w:spacing w:after="0" w:line="240" w:lineRule="auto"/>
        <w:ind w:left="540" w:hanging="540"/>
        <w:rPr>
          <w:color w:val="000000"/>
          <w:sz w:val="20"/>
          <w:szCs w:val="20"/>
        </w:rPr>
      </w:pPr>
      <w:r>
        <w:rPr>
          <w:b/>
          <w:i/>
          <w:color w:val="000000"/>
          <w:sz w:val="20"/>
          <w:szCs w:val="20"/>
        </w:rPr>
        <w:t>Interns</w:t>
      </w:r>
      <w:r>
        <w:rPr>
          <w:color w:val="000000"/>
          <w:sz w:val="20"/>
          <w:szCs w:val="20"/>
        </w:rPr>
        <w:t xml:space="preserve"> gain a full year of teaching experience with support by a mentor cooperating teacher, University Supervisor and NLU seminar instructor</w:t>
      </w:r>
    </w:p>
    <w:p w14:paraId="3CE7E132" w14:textId="77777777" w:rsidR="008D1D9E" w:rsidRDefault="008D1D9E">
      <w:pPr>
        <w:pBdr>
          <w:top w:val="nil"/>
          <w:left w:val="nil"/>
          <w:bottom w:val="nil"/>
          <w:right w:val="nil"/>
          <w:between w:val="nil"/>
        </w:pBdr>
        <w:spacing w:after="0" w:line="240" w:lineRule="auto"/>
        <w:ind w:left="540" w:hanging="540"/>
        <w:rPr>
          <w:color w:val="000000"/>
          <w:sz w:val="20"/>
          <w:szCs w:val="20"/>
        </w:rPr>
      </w:pPr>
    </w:p>
    <w:p w14:paraId="26B70951" w14:textId="77777777" w:rsidR="008D1D9E" w:rsidRDefault="009E06AC">
      <w:pPr>
        <w:numPr>
          <w:ilvl w:val="0"/>
          <w:numId w:val="1"/>
        </w:numPr>
        <w:pBdr>
          <w:top w:val="nil"/>
          <w:left w:val="nil"/>
          <w:bottom w:val="nil"/>
          <w:right w:val="nil"/>
          <w:between w:val="nil"/>
        </w:pBdr>
        <w:spacing w:after="0" w:line="240" w:lineRule="auto"/>
        <w:ind w:left="540" w:hanging="540"/>
        <w:rPr>
          <w:color w:val="000000"/>
          <w:sz w:val="20"/>
          <w:szCs w:val="20"/>
        </w:rPr>
      </w:pPr>
      <w:r>
        <w:rPr>
          <w:b/>
          <w:i/>
          <w:color w:val="000000"/>
          <w:sz w:val="20"/>
          <w:szCs w:val="20"/>
        </w:rPr>
        <w:t>Cooperating teachers</w:t>
      </w:r>
      <w:r>
        <w:rPr>
          <w:color w:val="000000"/>
          <w:sz w:val="20"/>
          <w:szCs w:val="20"/>
        </w:rPr>
        <w:t xml:space="preserve"> gain additional classroom support while providing effective, concrete, consistent mentorship for the next generation of teachers </w:t>
      </w:r>
    </w:p>
    <w:p w14:paraId="56ED2D35" w14:textId="77777777" w:rsidR="008D1D9E" w:rsidRDefault="008D1D9E">
      <w:pPr>
        <w:pBdr>
          <w:top w:val="nil"/>
          <w:left w:val="nil"/>
          <w:bottom w:val="nil"/>
          <w:right w:val="nil"/>
          <w:between w:val="nil"/>
        </w:pBdr>
        <w:spacing w:after="0" w:line="240" w:lineRule="auto"/>
        <w:ind w:left="540" w:hanging="540"/>
        <w:rPr>
          <w:color w:val="000000"/>
          <w:sz w:val="20"/>
          <w:szCs w:val="20"/>
        </w:rPr>
      </w:pPr>
    </w:p>
    <w:p w14:paraId="63EC40B7" w14:textId="77777777" w:rsidR="008D1D9E" w:rsidRDefault="009E06AC">
      <w:pPr>
        <w:numPr>
          <w:ilvl w:val="0"/>
          <w:numId w:val="1"/>
        </w:numPr>
        <w:pBdr>
          <w:top w:val="nil"/>
          <w:left w:val="nil"/>
          <w:bottom w:val="nil"/>
          <w:right w:val="nil"/>
          <w:between w:val="nil"/>
        </w:pBdr>
        <w:spacing w:after="0" w:line="240" w:lineRule="auto"/>
        <w:ind w:left="540" w:hanging="540"/>
        <w:rPr>
          <w:color w:val="000000"/>
          <w:sz w:val="20"/>
          <w:szCs w:val="20"/>
        </w:rPr>
      </w:pPr>
      <w:r>
        <w:rPr>
          <w:b/>
          <w:i/>
          <w:color w:val="000000"/>
          <w:sz w:val="20"/>
          <w:szCs w:val="20"/>
        </w:rPr>
        <w:t>School districts</w:t>
      </w:r>
      <w:r>
        <w:rPr>
          <w:color w:val="000000"/>
          <w:sz w:val="20"/>
          <w:szCs w:val="20"/>
        </w:rPr>
        <w:t xml:space="preserve"> recruit motivated individuals interested in teaching to your organization that could be potential future hires</w:t>
      </w:r>
    </w:p>
    <w:p w14:paraId="797B8CFC" w14:textId="77777777" w:rsidR="008D1D9E" w:rsidRDefault="008D1D9E">
      <w:pPr>
        <w:pBdr>
          <w:top w:val="nil"/>
          <w:left w:val="nil"/>
          <w:bottom w:val="nil"/>
          <w:right w:val="nil"/>
          <w:between w:val="nil"/>
        </w:pBdr>
        <w:spacing w:after="0" w:line="240" w:lineRule="auto"/>
        <w:rPr>
          <w:color w:val="000000"/>
          <w:sz w:val="20"/>
          <w:szCs w:val="20"/>
        </w:rPr>
      </w:pPr>
    </w:p>
    <w:p w14:paraId="13DC9DF4" w14:textId="77777777" w:rsidR="008D1D9E" w:rsidRDefault="008D1D9E">
      <w:pPr>
        <w:pBdr>
          <w:top w:val="nil"/>
          <w:left w:val="nil"/>
          <w:bottom w:val="nil"/>
          <w:right w:val="nil"/>
          <w:between w:val="nil"/>
        </w:pBdr>
        <w:spacing w:after="0" w:line="240" w:lineRule="auto"/>
        <w:rPr>
          <w:b/>
          <w:color w:val="000000"/>
          <w:sz w:val="26"/>
          <w:szCs w:val="26"/>
        </w:rPr>
      </w:pPr>
    </w:p>
    <w:p w14:paraId="11A45D9B" w14:textId="77777777" w:rsidR="008D1D9E" w:rsidRDefault="009E06AC">
      <w:pPr>
        <w:pBdr>
          <w:top w:val="nil"/>
          <w:left w:val="nil"/>
          <w:bottom w:val="nil"/>
          <w:right w:val="nil"/>
          <w:between w:val="nil"/>
        </w:pBdr>
        <w:spacing w:after="0" w:line="240" w:lineRule="auto"/>
        <w:rPr>
          <w:b/>
          <w:color w:val="000000"/>
          <w:sz w:val="26"/>
          <w:szCs w:val="26"/>
        </w:rPr>
      </w:pPr>
      <w:r>
        <w:rPr>
          <w:b/>
          <w:color w:val="000000"/>
          <w:sz w:val="26"/>
          <w:szCs w:val="26"/>
        </w:rPr>
        <w:t xml:space="preserve">Learn More! </w:t>
      </w:r>
    </w:p>
    <w:p w14:paraId="69A7AD1E" w14:textId="77777777" w:rsidR="008D1D9E" w:rsidRDefault="008D1D9E">
      <w:pPr>
        <w:pBdr>
          <w:top w:val="nil"/>
          <w:left w:val="nil"/>
          <w:bottom w:val="nil"/>
          <w:right w:val="nil"/>
          <w:between w:val="nil"/>
        </w:pBdr>
        <w:spacing w:after="0"/>
        <w:rPr>
          <w:color w:val="000000"/>
          <w:sz w:val="20"/>
          <w:szCs w:val="20"/>
        </w:rPr>
      </w:pPr>
    </w:p>
    <w:p w14:paraId="60A93F5F" w14:textId="77777777" w:rsidR="008D1D9E" w:rsidRDefault="009E06AC">
      <w:pPr>
        <w:pBdr>
          <w:top w:val="nil"/>
          <w:left w:val="nil"/>
          <w:bottom w:val="nil"/>
          <w:right w:val="nil"/>
          <w:between w:val="nil"/>
        </w:pBdr>
        <w:rPr>
          <w:color w:val="000000"/>
          <w:sz w:val="20"/>
          <w:szCs w:val="20"/>
        </w:rPr>
      </w:pPr>
      <w:r>
        <w:rPr>
          <w:color w:val="000000"/>
          <w:sz w:val="20"/>
          <w:szCs w:val="20"/>
        </w:rPr>
        <w:t>Contact Lisa Mozer, E</w:t>
      </w:r>
      <w:r>
        <w:rPr>
          <w:sz w:val="20"/>
          <w:szCs w:val="20"/>
        </w:rPr>
        <w:t xml:space="preserve">xecutive </w:t>
      </w:r>
      <w:r>
        <w:rPr>
          <w:color w:val="000000"/>
          <w:sz w:val="20"/>
          <w:szCs w:val="20"/>
        </w:rPr>
        <w:t xml:space="preserve">Director of Field Experiences, at </w:t>
      </w:r>
      <w:hyperlink r:id="rId8">
        <w:r>
          <w:rPr>
            <w:color w:val="0000FF"/>
            <w:sz w:val="20"/>
            <w:szCs w:val="20"/>
            <w:u w:val="single"/>
          </w:rPr>
          <w:t>lisa.mozer@nl.edu</w:t>
        </w:r>
      </w:hyperlink>
      <w:r>
        <w:rPr>
          <w:color w:val="000000"/>
          <w:sz w:val="20"/>
          <w:szCs w:val="20"/>
        </w:rPr>
        <w:t xml:space="preserve"> or 847-947-5025 for more details about how being an MAT </w:t>
      </w:r>
      <w:r>
        <w:rPr>
          <w:sz w:val="20"/>
          <w:szCs w:val="20"/>
        </w:rPr>
        <w:t>Year-Long</w:t>
      </w:r>
      <w:r>
        <w:rPr>
          <w:color w:val="000000"/>
          <w:sz w:val="20"/>
          <w:szCs w:val="20"/>
        </w:rPr>
        <w:t xml:space="preserve"> Intern partner site can support your school and </w:t>
      </w:r>
      <w:r>
        <w:rPr>
          <w:sz w:val="20"/>
          <w:szCs w:val="20"/>
        </w:rPr>
        <w:t>district's</w:t>
      </w:r>
      <w:r>
        <w:rPr>
          <w:color w:val="000000"/>
          <w:sz w:val="20"/>
          <w:szCs w:val="20"/>
        </w:rPr>
        <w:t xml:space="preserve"> goals. Click here to listen t</w:t>
      </w:r>
      <w:r>
        <w:rPr>
          <w:sz w:val="20"/>
          <w:szCs w:val="20"/>
        </w:rPr>
        <w:t xml:space="preserve">o our </w:t>
      </w:r>
      <w:r>
        <w:rPr>
          <w:b/>
          <w:color w:val="0B5394"/>
          <w:sz w:val="20"/>
          <w:szCs w:val="20"/>
        </w:rPr>
        <w:t xml:space="preserve"> </w:t>
      </w:r>
      <w:hyperlink r:id="rId9">
        <w:r>
          <w:rPr>
            <w:b/>
            <w:color w:val="0B5394"/>
            <w:sz w:val="20"/>
            <w:szCs w:val="20"/>
            <w:u w:val="single"/>
          </w:rPr>
          <w:t>Internship Info Session recording</w:t>
        </w:r>
      </w:hyperlink>
      <w:r>
        <w:rPr>
          <w:sz w:val="20"/>
          <w:szCs w:val="20"/>
        </w:rPr>
        <w:t xml:space="preserve">, featuring two partners. </w:t>
      </w:r>
    </w:p>
    <w:p w14:paraId="57F119CB" w14:textId="77777777" w:rsidR="008D1D9E" w:rsidRDefault="008D1D9E">
      <w:pPr>
        <w:pBdr>
          <w:top w:val="nil"/>
          <w:left w:val="nil"/>
          <w:bottom w:val="nil"/>
          <w:right w:val="nil"/>
          <w:between w:val="nil"/>
        </w:pBdr>
        <w:spacing w:after="0" w:line="240" w:lineRule="auto"/>
        <w:rPr>
          <w:color w:val="000000"/>
          <w:sz w:val="20"/>
          <w:szCs w:val="20"/>
        </w:rPr>
      </w:pPr>
    </w:p>
    <w:p w14:paraId="57776B5E" w14:textId="77777777" w:rsidR="008D1D9E" w:rsidRDefault="008D1D9E">
      <w:pPr>
        <w:pBdr>
          <w:top w:val="nil"/>
          <w:left w:val="nil"/>
          <w:bottom w:val="nil"/>
          <w:right w:val="nil"/>
          <w:between w:val="nil"/>
        </w:pBdr>
        <w:spacing w:after="0" w:line="240" w:lineRule="auto"/>
        <w:rPr>
          <w:color w:val="000000"/>
          <w:sz w:val="20"/>
          <w:szCs w:val="20"/>
        </w:rPr>
      </w:pPr>
    </w:p>
    <w:p w14:paraId="1B5EE133" w14:textId="77777777" w:rsidR="008D1D9E" w:rsidRDefault="009E06AC">
      <w:pPr>
        <w:spacing w:after="0" w:line="240" w:lineRule="auto"/>
        <w:rPr>
          <w:b/>
          <w:i/>
          <w:color w:val="0B5394"/>
        </w:rPr>
      </w:pPr>
      <w:r>
        <w:rPr>
          <w:b/>
          <w:i/>
          <w:color w:val="0B5394"/>
        </w:rPr>
        <w:t>In which grade levels can Interns be hired?</w:t>
      </w:r>
    </w:p>
    <w:p w14:paraId="21F21228" w14:textId="77777777" w:rsidR="008D1D9E" w:rsidRDefault="008D1D9E">
      <w:pPr>
        <w:spacing w:after="0" w:line="240" w:lineRule="auto"/>
        <w:rPr>
          <w:b/>
          <w:i/>
        </w:rPr>
      </w:pPr>
    </w:p>
    <w:p w14:paraId="5EAF5DF3" w14:textId="77777777" w:rsidR="008D1D9E" w:rsidRDefault="009E06AC">
      <w:pPr>
        <w:spacing w:after="0" w:line="240" w:lineRule="auto"/>
      </w:pPr>
      <w:r>
        <w:t xml:space="preserve">M.A.T. candidates in Early Childhood, Elementary, Middle Grades, or Special Education can qualify for an internship. The majority of the internships are in Grades K-8, with the exception of SPE being in Grades K-12. </w:t>
      </w:r>
    </w:p>
    <w:p w14:paraId="08B40FD1" w14:textId="77777777" w:rsidR="008D1D9E" w:rsidRDefault="008D1D9E">
      <w:pPr>
        <w:spacing w:after="0" w:line="240" w:lineRule="auto"/>
      </w:pPr>
    </w:p>
    <w:p w14:paraId="7ECF84E9" w14:textId="77777777" w:rsidR="008D1D9E" w:rsidRDefault="008D1D9E">
      <w:pPr>
        <w:spacing w:after="0" w:line="240" w:lineRule="auto"/>
        <w:rPr>
          <w:b/>
          <w:i/>
          <w:color w:val="0B5394"/>
        </w:rPr>
      </w:pPr>
    </w:p>
    <w:p w14:paraId="7A2AE37D" w14:textId="77777777" w:rsidR="008D1D9E" w:rsidRDefault="009E06AC">
      <w:pPr>
        <w:spacing w:after="0" w:line="240" w:lineRule="auto"/>
        <w:rPr>
          <w:b/>
          <w:i/>
          <w:color w:val="0B5394"/>
        </w:rPr>
      </w:pPr>
      <w:r>
        <w:rPr>
          <w:b/>
          <w:i/>
          <w:color w:val="0B5394"/>
        </w:rPr>
        <w:t>Our school/district has paraprofessionals (</w:t>
      </w:r>
      <w:proofErr w:type="gramStart"/>
      <w:r>
        <w:rPr>
          <w:b/>
          <w:i/>
          <w:color w:val="0B5394"/>
        </w:rPr>
        <w:t>e.g.</w:t>
      </w:r>
      <w:proofErr w:type="gramEnd"/>
      <w:r>
        <w:rPr>
          <w:b/>
          <w:i/>
          <w:color w:val="0B5394"/>
        </w:rPr>
        <w:t xml:space="preserve"> SECA, TA) that are currently in or considering doing an MAT program at NLU. Can they participate in the intern program? </w:t>
      </w:r>
    </w:p>
    <w:p w14:paraId="5A66348F" w14:textId="77777777" w:rsidR="008D1D9E" w:rsidRDefault="008D1D9E">
      <w:pPr>
        <w:spacing w:after="0" w:line="240" w:lineRule="auto"/>
      </w:pPr>
    </w:p>
    <w:p w14:paraId="1DFB3F6C" w14:textId="77777777" w:rsidR="008D1D9E" w:rsidRDefault="009E06AC">
      <w:pPr>
        <w:spacing w:after="0" w:line="240" w:lineRule="auto"/>
        <w:rPr>
          <w:b/>
          <w:i/>
          <w:color w:val="F5742D"/>
        </w:rPr>
      </w:pPr>
      <w:r>
        <w:t xml:space="preserve">Depending on the specific nature of their position, it is possible that NLU candidates who are currently working in a paraprofessional role can be ‘hired’ as an intern with their employer while meeting the professional educator licensure requirements. </w:t>
      </w:r>
      <w:r>
        <w:rPr>
          <w:highlight w:val="white"/>
        </w:rPr>
        <w:t xml:space="preserve"> The TA role would need to match the licensure area that the candidate is pursuing.</w:t>
      </w:r>
      <w:r>
        <w:rPr>
          <w:b/>
          <w:i/>
          <w:color w:val="F5742D"/>
          <w:highlight w:val="white"/>
        </w:rPr>
        <w:t xml:space="preserve"> </w:t>
      </w:r>
      <w:r>
        <w:t xml:space="preserve">We ask that the candidate indicate their interest when they complete NLU’s intern survey, and the Office of Field Experience team will contact the school administration to learn more and make a determination. </w:t>
      </w:r>
    </w:p>
    <w:p w14:paraId="4ABCD42C" w14:textId="77777777" w:rsidR="008D1D9E" w:rsidRDefault="008D1D9E">
      <w:pPr>
        <w:spacing w:after="0" w:line="240" w:lineRule="auto"/>
        <w:rPr>
          <w:b/>
          <w:i/>
          <w:color w:val="F5742D"/>
        </w:rPr>
      </w:pPr>
    </w:p>
    <w:p w14:paraId="49246FD4" w14:textId="77777777" w:rsidR="008D1D9E" w:rsidRDefault="008D1D9E">
      <w:pPr>
        <w:spacing w:after="0" w:line="240" w:lineRule="auto"/>
        <w:rPr>
          <w:b/>
          <w:i/>
          <w:color w:val="0B5394"/>
        </w:rPr>
      </w:pPr>
    </w:p>
    <w:p w14:paraId="15E2FBAC" w14:textId="77777777" w:rsidR="008D1D9E" w:rsidRDefault="009E06AC">
      <w:pPr>
        <w:spacing w:after="0" w:line="240" w:lineRule="auto"/>
        <w:rPr>
          <w:b/>
          <w:i/>
          <w:color w:val="0B5394"/>
        </w:rPr>
      </w:pPr>
      <w:r>
        <w:rPr>
          <w:b/>
          <w:i/>
          <w:color w:val="0B5394"/>
        </w:rPr>
        <w:t>What type of work can Interns NOT do as part of their program?</w:t>
      </w:r>
    </w:p>
    <w:p w14:paraId="3FDDBF4A" w14:textId="77777777" w:rsidR="008D1D9E" w:rsidRDefault="008D1D9E">
      <w:pPr>
        <w:spacing w:after="0" w:line="240" w:lineRule="auto"/>
        <w:rPr>
          <w:b/>
          <w:i/>
        </w:rPr>
      </w:pPr>
    </w:p>
    <w:p w14:paraId="39005080" w14:textId="77777777" w:rsidR="008D1D9E" w:rsidRDefault="009E06AC">
      <w:pPr>
        <w:pBdr>
          <w:top w:val="nil"/>
          <w:left w:val="nil"/>
          <w:bottom w:val="nil"/>
          <w:right w:val="nil"/>
          <w:between w:val="nil"/>
        </w:pBdr>
        <w:spacing w:after="0" w:line="240" w:lineRule="auto"/>
        <w:ind w:right="-90"/>
        <w:rPr>
          <w:color w:val="000000"/>
        </w:rPr>
      </w:pPr>
      <w:r>
        <w:rPr>
          <w:color w:val="000000"/>
        </w:rPr>
        <w:t xml:space="preserve">This Internship program is based on continuity in the same classroom, so teaching assistants </w:t>
      </w:r>
      <w:r>
        <w:rPr>
          <w:b/>
          <w:color w:val="000000"/>
        </w:rPr>
        <w:t>cannot</w:t>
      </w:r>
      <w:r>
        <w:rPr>
          <w:color w:val="000000"/>
        </w:rPr>
        <w:t xml:space="preserve"> be used as “floaters” between classrooms. Also, Interns </w:t>
      </w:r>
      <w:r>
        <w:rPr>
          <w:b/>
          <w:color w:val="000000"/>
        </w:rPr>
        <w:t>cannot</w:t>
      </w:r>
      <w:r>
        <w:rPr>
          <w:color w:val="000000"/>
        </w:rPr>
        <w:t xml:space="preserve"> be assigned to work as aides with inclusion students, because another assistant would need to replace the Intern while they are completing their Practicum and student teaching hours. However, some schools </w:t>
      </w:r>
      <w:r>
        <w:rPr>
          <w:b/>
          <w:color w:val="000000"/>
        </w:rPr>
        <w:t>do</w:t>
      </w:r>
      <w:r>
        <w:rPr>
          <w:color w:val="000000"/>
        </w:rPr>
        <w:t xml:space="preserve"> have candidates “float” or work with multiple classrooms, but then assign the intern to the same classroom for their 40 - 50 practicum observation hours and full-day student teaching placement.</w:t>
      </w:r>
    </w:p>
    <w:p w14:paraId="5C1D1770" w14:textId="77777777" w:rsidR="008D1D9E" w:rsidRDefault="008D1D9E">
      <w:pPr>
        <w:pBdr>
          <w:top w:val="nil"/>
          <w:left w:val="nil"/>
          <w:bottom w:val="nil"/>
          <w:right w:val="nil"/>
          <w:between w:val="nil"/>
        </w:pBdr>
        <w:spacing w:after="0" w:line="240" w:lineRule="auto"/>
      </w:pPr>
    </w:p>
    <w:p w14:paraId="631914D4" w14:textId="77777777" w:rsidR="008D1D9E" w:rsidRDefault="009E06AC">
      <w:pPr>
        <w:spacing w:after="0" w:line="240" w:lineRule="auto"/>
        <w:rPr>
          <w:b/>
          <w:i/>
          <w:color w:val="0B5394"/>
          <w:highlight w:val="white"/>
        </w:rPr>
      </w:pPr>
      <w:r>
        <w:rPr>
          <w:b/>
          <w:i/>
          <w:color w:val="0B5394"/>
          <w:highlight w:val="white"/>
        </w:rPr>
        <w:t>Can Internship candidates be hired for Lead Teacher roles? Long Term Substitute? Cadre?</w:t>
      </w:r>
    </w:p>
    <w:p w14:paraId="5440ED7E" w14:textId="77777777" w:rsidR="008D1D9E" w:rsidRDefault="008D1D9E">
      <w:pPr>
        <w:spacing w:after="0" w:line="240" w:lineRule="auto"/>
        <w:rPr>
          <w:b/>
          <w:i/>
          <w:color w:val="0B5394"/>
          <w:highlight w:val="white"/>
        </w:rPr>
      </w:pPr>
    </w:p>
    <w:p w14:paraId="59E3EADD" w14:textId="77777777" w:rsidR="008D1D9E" w:rsidRDefault="009E06AC">
      <w:pPr>
        <w:spacing w:after="0" w:line="240" w:lineRule="auto"/>
        <w:rPr>
          <w:highlight w:val="white"/>
        </w:rPr>
      </w:pPr>
      <w:r>
        <w:rPr>
          <w:color w:val="434343"/>
          <w:highlight w:val="white"/>
        </w:rPr>
        <w:t xml:space="preserve">No.  Prospective Internship candidates can only be hired for Teaching Assistant and/or Paraprofessional roles that would still allow them to be matched in a co-teaching structure with a mentor teacher for their linked student teaching requirements.  </w:t>
      </w:r>
      <w:r>
        <w:rPr>
          <w:i/>
          <w:color w:val="434343"/>
          <w:highlight w:val="white"/>
        </w:rPr>
        <w:t xml:space="preserve">Often our candidates end up getting hired at the </w:t>
      </w:r>
      <w:r>
        <w:rPr>
          <w:b/>
          <w:i/>
          <w:color w:val="434343"/>
          <w:highlight w:val="white"/>
        </w:rPr>
        <w:t xml:space="preserve">completion </w:t>
      </w:r>
      <w:r>
        <w:rPr>
          <w:i/>
          <w:color w:val="434343"/>
          <w:highlight w:val="white"/>
        </w:rPr>
        <w:t xml:space="preserve">of their internship in lead teacher roles </w:t>
      </w:r>
      <w:r>
        <w:rPr>
          <w:b/>
          <w:i/>
          <w:color w:val="434343"/>
          <w:highlight w:val="white"/>
        </w:rPr>
        <w:t>the following school year</w:t>
      </w:r>
      <w:r>
        <w:rPr>
          <w:i/>
          <w:color w:val="434343"/>
          <w:highlight w:val="white"/>
        </w:rPr>
        <w:t xml:space="preserve"> once their licensure has been obtained.</w:t>
      </w:r>
    </w:p>
    <w:p w14:paraId="17B6164D" w14:textId="77777777" w:rsidR="008D1D9E" w:rsidRDefault="008D1D9E">
      <w:pPr>
        <w:pBdr>
          <w:top w:val="nil"/>
          <w:left w:val="nil"/>
          <w:bottom w:val="nil"/>
          <w:right w:val="nil"/>
          <w:between w:val="nil"/>
        </w:pBdr>
        <w:spacing w:after="0" w:line="240" w:lineRule="auto"/>
      </w:pPr>
    </w:p>
    <w:p w14:paraId="3F823EAC" w14:textId="77777777" w:rsidR="008D1D9E" w:rsidRDefault="008D1D9E">
      <w:pPr>
        <w:spacing w:after="0" w:line="240" w:lineRule="auto"/>
        <w:rPr>
          <w:b/>
          <w:i/>
          <w:color w:val="F5742D"/>
        </w:rPr>
      </w:pPr>
    </w:p>
    <w:p w14:paraId="02AB16E4" w14:textId="77777777" w:rsidR="008D1D9E" w:rsidRDefault="009E06AC">
      <w:pPr>
        <w:spacing w:after="0" w:line="240" w:lineRule="auto"/>
        <w:rPr>
          <w:b/>
          <w:i/>
          <w:color w:val="0B5394"/>
        </w:rPr>
      </w:pPr>
      <w:r>
        <w:rPr>
          <w:b/>
          <w:i/>
          <w:color w:val="0B5394"/>
        </w:rPr>
        <w:t>When do the Interns begin and end their internship program?</w:t>
      </w:r>
    </w:p>
    <w:p w14:paraId="7899EA76" w14:textId="77777777" w:rsidR="008D1D9E" w:rsidRDefault="008D1D9E">
      <w:pPr>
        <w:spacing w:after="0" w:line="240" w:lineRule="auto"/>
        <w:rPr>
          <w:b/>
          <w:i/>
        </w:rPr>
      </w:pPr>
    </w:p>
    <w:p w14:paraId="43C4B591" w14:textId="77777777" w:rsidR="008D1D9E" w:rsidRDefault="009E06AC">
      <w:pPr>
        <w:spacing w:after="0" w:line="240" w:lineRule="auto"/>
      </w:pPr>
      <w:r>
        <w:t xml:space="preserve">All interns are expected to be at their school site full-time from the beginning of the school year (August/September) through the end of the school year (May/June). Actual start and end dates will vary depending upon your school’s academic calendar. </w:t>
      </w:r>
    </w:p>
    <w:p w14:paraId="6C766074" w14:textId="77777777" w:rsidR="008D1D9E" w:rsidRDefault="008D1D9E">
      <w:pPr>
        <w:spacing w:after="0" w:line="240" w:lineRule="auto"/>
        <w:rPr>
          <w:b/>
          <w:i/>
        </w:rPr>
      </w:pPr>
    </w:p>
    <w:p w14:paraId="145F27BF" w14:textId="77777777" w:rsidR="008D1D9E" w:rsidRDefault="008D1D9E">
      <w:pPr>
        <w:spacing w:after="0" w:line="240" w:lineRule="auto"/>
        <w:rPr>
          <w:b/>
          <w:i/>
          <w:color w:val="0B5394"/>
        </w:rPr>
      </w:pPr>
    </w:p>
    <w:p w14:paraId="2184898E" w14:textId="77777777" w:rsidR="008D1D9E" w:rsidRDefault="009E06AC">
      <w:pPr>
        <w:spacing w:after="0" w:line="240" w:lineRule="auto"/>
        <w:rPr>
          <w:b/>
          <w:i/>
          <w:color w:val="0B5394"/>
        </w:rPr>
      </w:pPr>
      <w:r>
        <w:rPr>
          <w:b/>
          <w:i/>
          <w:color w:val="0B5394"/>
        </w:rPr>
        <w:t>What is the salary for Interns?  Are there benefits (</w:t>
      </w:r>
      <w:proofErr w:type="gramStart"/>
      <w:r>
        <w:rPr>
          <w:b/>
          <w:i/>
          <w:color w:val="0B5394"/>
        </w:rPr>
        <w:t>e.g.</w:t>
      </w:r>
      <w:proofErr w:type="gramEnd"/>
      <w:r>
        <w:rPr>
          <w:b/>
          <w:i/>
          <w:color w:val="0B5394"/>
        </w:rPr>
        <w:t xml:space="preserve"> health insurance)?</w:t>
      </w:r>
    </w:p>
    <w:p w14:paraId="749DC4C7" w14:textId="77777777" w:rsidR="008D1D9E" w:rsidRDefault="008D1D9E">
      <w:pPr>
        <w:spacing w:after="0" w:line="240" w:lineRule="auto"/>
      </w:pPr>
    </w:p>
    <w:p w14:paraId="63930F56" w14:textId="77777777" w:rsidR="008D1D9E" w:rsidRDefault="009E06AC">
      <w:pPr>
        <w:pBdr>
          <w:top w:val="nil"/>
          <w:left w:val="nil"/>
          <w:bottom w:val="nil"/>
          <w:right w:val="nil"/>
          <w:between w:val="nil"/>
        </w:pBdr>
        <w:spacing w:after="0" w:line="240" w:lineRule="auto"/>
        <w:rPr>
          <w:highlight w:val="white"/>
        </w:rPr>
      </w:pPr>
      <w:r>
        <w:rPr>
          <w:color w:val="000000"/>
        </w:rPr>
        <w:t xml:space="preserve">Each school site has different salaries and benefit arrangements. Interns are responsible for managing their own benefits, including health insurance, with their employer. </w:t>
      </w:r>
      <w:r>
        <w:rPr>
          <w:highlight w:val="white"/>
        </w:rPr>
        <w:t xml:space="preserve"> The school/district partner can work with the Intern to prorate salary as requested. </w:t>
      </w:r>
    </w:p>
    <w:p w14:paraId="1BC038A0" w14:textId="77777777" w:rsidR="008D1D9E" w:rsidRDefault="008D1D9E">
      <w:pPr>
        <w:pBdr>
          <w:top w:val="nil"/>
          <w:left w:val="nil"/>
          <w:bottom w:val="nil"/>
          <w:right w:val="nil"/>
          <w:between w:val="nil"/>
        </w:pBdr>
        <w:spacing w:after="0" w:line="240" w:lineRule="auto"/>
        <w:rPr>
          <w:highlight w:val="white"/>
        </w:rPr>
      </w:pPr>
    </w:p>
    <w:p w14:paraId="3849188F" w14:textId="77777777" w:rsidR="008D1D9E" w:rsidRDefault="009E06AC">
      <w:pPr>
        <w:spacing w:after="0" w:line="240" w:lineRule="auto"/>
        <w:rPr>
          <w:b/>
          <w:i/>
          <w:color w:val="1C4587"/>
        </w:rPr>
      </w:pPr>
      <w:r>
        <w:rPr>
          <w:b/>
          <w:i/>
          <w:color w:val="1C4587"/>
        </w:rPr>
        <w:t>Will the candidate expect to be paid during the 10 weeks of Student Teaching?</w:t>
      </w:r>
    </w:p>
    <w:p w14:paraId="673FF5E5" w14:textId="77777777" w:rsidR="008D1D9E" w:rsidRDefault="008D1D9E">
      <w:pPr>
        <w:spacing w:after="0" w:line="240" w:lineRule="auto"/>
        <w:rPr>
          <w:b/>
          <w:i/>
          <w:color w:val="1C4587"/>
        </w:rPr>
      </w:pPr>
    </w:p>
    <w:p w14:paraId="1BC94B21" w14:textId="77777777" w:rsidR="008D1D9E" w:rsidRDefault="009E06AC">
      <w:pPr>
        <w:ind w:right="450"/>
        <w:rPr>
          <w:highlight w:val="white"/>
        </w:rPr>
      </w:pPr>
      <w:r>
        <w:rPr>
          <w:highlight w:val="white"/>
        </w:rPr>
        <w:t>The student teaching term may be PAID or UNPAID—it is up to the district.  ISBE says that candidates can be paid during student teaching, and NLU is hopeful that this arrangement can be worked out, but payment during student teaching is NOT a requirement of the program.  Please be very upfront with the candidate during the interview cycle about both pay and insurance benefits during the student teaching term so there are no surprises later in the school year!</w:t>
      </w:r>
    </w:p>
    <w:p w14:paraId="1453EAE9" w14:textId="77777777" w:rsidR="008D1D9E" w:rsidRDefault="009E06AC">
      <w:pPr>
        <w:spacing w:after="0" w:line="240" w:lineRule="auto"/>
        <w:rPr>
          <w:b/>
          <w:i/>
          <w:color w:val="0B5394"/>
        </w:rPr>
      </w:pPr>
      <w:r>
        <w:rPr>
          <w:b/>
          <w:i/>
          <w:color w:val="0B5394"/>
        </w:rPr>
        <w:t>What is the year-long internship application and selection process at NLU?</w:t>
      </w:r>
    </w:p>
    <w:p w14:paraId="7267AFC7" w14:textId="77777777" w:rsidR="008D1D9E" w:rsidRDefault="008D1D9E">
      <w:pPr>
        <w:spacing w:after="0" w:line="240" w:lineRule="auto"/>
        <w:rPr>
          <w:b/>
          <w:i/>
        </w:rPr>
      </w:pPr>
    </w:p>
    <w:p w14:paraId="0ECF5BE8" w14:textId="77777777" w:rsidR="008D1D9E" w:rsidRDefault="009E06AC">
      <w:pPr>
        <w:spacing w:after="0" w:line="240" w:lineRule="auto"/>
      </w:pPr>
      <w:r>
        <w:t>Interested candidates must submit an application (online form), their resume, and a personal statement. These are reviewed and approved by the Director of Office of Field Experiences &amp; PK-12 Partnerships. This decision is made with input from the candidates’ program instructors.</w:t>
      </w:r>
    </w:p>
    <w:p w14:paraId="44059B70" w14:textId="77777777" w:rsidR="008D1D9E" w:rsidRDefault="008D1D9E">
      <w:pPr>
        <w:pBdr>
          <w:top w:val="nil"/>
          <w:left w:val="nil"/>
          <w:bottom w:val="nil"/>
          <w:right w:val="nil"/>
          <w:between w:val="nil"/>
        </w:pBdr>
        <w:spacing w:after="0" w:line="240" w:lineRule="auto"/>
        <w:rPr>
          <w:b/>
          <w:i/>
          <w:color w:val="000000"/>
        </w:rPr>
      </w:pPr>
    </w:p>
    <w:p w14:paraId="2628EE75" w14:textId="77777777" w:rsidR="008D1D9E" w:rsidRDefault="008D1D9E">
      <w:pPr>
        <w:pBdr>
          <w:top w:val="nil"/>
          <w:left w:val="nil"/>
          <w:bottom w:val="nil"/>
          <w:right w:val="nil"/>
          <w:between w:val="nil"/>
        </w:pBdr>
        <w:spacing w:after="0" w:line="240" w:lineRule="auto"/>
        <w:rPr>
          <w:b/>
          <w:i/>
          <w:color w:val="0B5394"/>
        </w:rPr>
      </w:pPr>
    </w:p>
    <w:p w14:paraId="0B50BF05" w14:textId="77777777" w:rsidR="008D1D9E" w:rsidRDefault="009E06AC">
      <w:pPr>
        <w:pBdr>
          <w:top w:val="nil"/>
          <w:left w:val="nil"/>
          <w:bottom w:val="nil"/>
          <w:right w:val="nil"/>
          <w:between w:val="nil"/>
        </w:pBdr>
        <w:spacing w:after="0" w:line="240" w:lineRule="auto"/>
        <w:rPr>
          <w:b/>
          <w:i/>
          <w:color w:val="0B5394"/>
        </w:rPr>
      </w:pPr>
      <w:r>
        <w:rPr>
          <w:b/>
          <w:i/>
          <w:color w:val="0B5394"/>
        </w:rPr>
        <w:t>What happens after an MAT candidate has been approved by NLU? When do school sites receive application materials for interview purposes?</w:t>
      </w:r>
    </w:p>
    <w:p w14:paraId="33BCE55B" w14:textId="77777777" w:rsidR="008D1D9E" w:rsidRDefault="008D1D9E">
      <w:pPr>
        <w:pBdr>
          <w:top w:val="nil"/>
          <w:left w:val="nil"/>
          <w:bottom w:val="nil"/>
          <w:right w:val="nil"/>
          <w:between w:val="nil"/>
        </w:pBdr>
        <w:spacing w:after="0" w:line="240" w:lineRule="auto"/>
        <w:rPr>
          <w:b/>
          <w:i/>
          <w:color w:val="000000"/>
        </w:rPr>
      </w:pPr>
    </w:p>
    <w:p w14:paraId="70B792EC" w14:textId="77777777" w:rsidR="008D1D9E" w:rsidRDefault="009E06AC">
      <w:pPr>
        <w:spacing w:after="0" w:line="240" w:lineRule="auto"/>
        <w:ind w:right="-90"/>
      </w:pPr>
      <w:r>
        <w:t>The entire application/interview/hiring process by partners takes place between February 15th – June 1</w:t>
      </w:r>
      <w:r>
        <w:rPr>
          <w:vertAlign w:val="superscript"/>
        </w:rPr>
        <w:t>st</w:t>
      </w:r>
      <w:r>
        <w:t xml:space="preserve">.  Students are encouraged to apply early to maximize their chances of being considered for a position.  As school openings are identified, resumes and personal statements of candidates are sent to interested partners. Selected teacher candidates are brought in for an interview by the school.  Final hiring decisions are at the discretion of the school, not NLU. </w:t>
      </w:r>
    </w:p>
    <w:p w14:paraId="4D8C50C9" w14:textId="77777777" w:rsidR="008D1D9E" w:rsidRDefault="008D1D9E">
      <w:pPr>
        <w:spacing w:after="0" w:line="240" w:lineRule="auto"/>
        <w:rPr>
          <w:b/>
          <w:i/>
        </w:rPr>
      </w:pPr>
    </w:p>
    <w:p w14:paraId="1B03FBF9" w14:textId="77777777" w:rsidR="008D1D9E" w:rsidRDefault="008D1D9E">
      <w:pPr>
        <w:spacing w:after="0" w:line="240" w:lineRule="auto"/>
        <w:rPr>
          <w:b/>
          <w:i/>
          <w:color w:val="0B5394"/>
        </w:rPr>
      </w:pPr>
    </w:p>
    <w:p w14:paraId="02E647D8" w14:textId="77777777" w:rsidR="008D1D9E" w:rsidRDefault="009E06AC">
      <w:pPr>
        <w:spacing w:after="0" w:line="240" w:lineRule="auto"/>
        <w:rPr>
          <w:b/>
          <w:i/>
          <w:color w:val="0B5394"/>
        </w:rPr>
      </w:pPr>
      <w:r>
        <w:rPr>
          <w:b/>
          <w:i/>
          <w:color w:val="0B5394"/>
        </w:rPr>
        <w:t xml:space="preserve">Are school partners required to accept a candidate for an internship position? </w:t>
      </w:r>
    </w:p>
    <w:p w14:paraId="575EC86A" w14:textId="77777777" w:rsidR="008D1D9E" w:rsidRDefault="008D1D9E">
      <w:pPr>
        <w:spacing w:after="0" w:line="240" w:lineRule="auto"/>
        <w:rPr>
          <w:b/>
          <w:i/>
        </w:rPr>
      </w:pPr>
    </w:p>
    <w:p w14:paraId="6A3B6505" w14:textId="77777777" w:rsidR="008D1D9E" w:rsidRDefault="009E06AC">
      <w:pPr>
        <w:spacing w:after="0" w:line="240" w:lineRule="auto"/>
      </w:pPr>
      <w:r>
        <w:t xml:space="preserve">It is not a requirement that our school site partners accept or hire NLU internship candidate(s) if the candidate is not a strong match. </w:t>
      </w:r>
    </w:p>
    <w:p w14:paraId="039F71D9" w14:textId="77777777" w:rsidR="008D1D9E" w:rsidRDefault="008D1D9E">
      <w:pPr>
        <w:spacing w:after="0" w:line="240" w:lineRule="auto"/>
      </w:pPr>
    </w:p>
    <w:p w14:paraId="16DF3D12" w14:textId="77777777" w:rsidR="008D1D9E" w:rsidRDefault="008D1D9E">
      <w:pPr>
        <w:spacing w:after="0" w:line="240" w:lineRule="auto"/>
        <w:rPr>
          <w:highlight w:val="white"/>
        </w:rPr>
      </w:pPr>
    </w:p>
    <w:p w14:paraId="0D36879A" w14:textId="77777777" w:rsidR="008D1D9E" w:rsidRDefault="009E06AC">
      <w:pPr>
        <w:spacing w:after="0" w:line="240" w:lineRule="auto"/>
        <w:rPr>
          <w:color w:val="1C4587"/>
          <w:highlight w:val="white"/>
        </w:rPr>
      </w:pPr>
      <w:r>
        <w:rPr>
          <w:color w:val="1C4587"/>
          <w:highlight w:val="white"/>
        </w:rPr>
        <w:t>For More Information, Contact:</w:t>
      </w:r>
    </w:p>
    <w:p w14:paraId="7FFCCAED" w14:textId="77777777" w:rsidR="008D1D9E" w:rsidRDefault="009E06AC">
      <w:pPr>
        <w:spacing w:after="0" w:line="240" w:lineRule="auto"/>
        <w:rPr>
          <w:highlight w:val="white"/>
        </w:rPr>
      </w:pPr>
      <w:r>
        <w:rPr>
          <w:highlight w:val="white"/>
        </w:rPr>
        <w:t>Lisa Mozer, Executive Director of Field Experience and Partnerships, lisa.mozer@nl.edu</w:t>
      </w:r>
    </w:p>
    <w:p w14:paraId="2001D7D7" w14:textId="77777777" w:rsidR="008D1D9E" w:rsidRDefault="009E06AC">
      <w:pPr>
        <w:spacing w:after="0" w:line="240" w:lineRule="auto"/>
        <w:rPr>
          <w:color w:val="434343"/>
          <w:highlight w:val="white"/>
        </w:rPr>
      </w:pPr>
      <w:r>
        <w:rPr>
          <w:highlight w:val="white"/>
        </w:rPr>
        <w:t>Nicole Enger, MAT Field Experience Specialist, nenger@nl.edu</w:t>
      </w:r>
    </w:p>
    <w:sectPr w:rsidR="008D1D9E">
      <w:headerReference w:type="default" r:id="rId10"/>
      <w:footerReference w:type="default" r:id="rId11"/>
      <w:headerReference w:type="first" r:id="rId12"/>
      <w:footerReference w:type="first" r:id="rId13"/>
      <w:pgSz w:w="12240" w:h="15840"/>
      <w:pgMar w:top="2060" w:right="1170" w:bottom="360" w:left="1710" w:header="18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06C61" w14:textId="77777777" w:rsidR="00550449" w:rsidRDefault="009E06AC">
      <w:pPr>
        <w:spacing w:after="0" w:line="240" w:lineRule="auto"/>
      </w:pPr>
      <w:r>
        <w:separator/>
      </w:r>
    </w:p>
  </w:endnote>
  <w:endnote w:type="continuationSeparator" w:id="0">
    <w:p w14:paraId="5F862532" w14:textId="77777777" w:rsidR="00550449" w:rsidRDefault="009E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8C3B" w14:textId="77777777" w:rsidR="008D1D9E" w:rsidRDefault="009E06A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D48B9A1" w14:textId="77777777" w:rsidR="008D1D9E" w:rsidRDefault="008D1D9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297F" w14:textId="77777777" w:rsidR="008D1D9E" w:rsidRDefault="008D1D9E">
    <w:pPr>
      <w:pBdr>
        <w:top w:val="nil"/>
        <w:left w:val="nil"/>
        <w:bottom w:val="nil"/>
        <w:right w:val="nil"/>
        <w:between w:val="nil"/>
      </w:pBdr>
      <w:tabs>
        <w:tab w:val="center" w:pos="4320"/>
        <w:tab w:val="right" w:pos="8640"/>
      </w:tabs>
      <w:ind w:hanging="990"/>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222C2" w14:textId="77777777" w:rsidR="00550449" w:rsidRDefault="009E06AC">
      <w:pPr>
        <w:spacing w:after="0" w:line="240" w:lineRule="auto"/>
      </w:pPr>
      <w:r>
        <w:separator/>
      </w:r>
    </w:p>
  </w:footnote>
  <w:footnote w:type="continuationSeparator" w:id="0">
    <w:p w14:paraId="3F9E3FC1" w14:textId="77777777" w:rsidR="00550449" w:rsidRDefault="009E0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CA49" w14:textId="77777777" w:rsidR="008D1D9E" w:rsidRDefault="008D1D9E">
    <w:pPr>
      <w:ind w:right="450"/>
      <w:jc w:val="center"/>
      <w:rPr>
        <w:b/>
        <w:sz w:val="28"/>
        <w:szCs w:val="28"/>
      </w:rPr>
    </w:pPr>
  </w:p>
  <w:p w14:paraId="6AEE15CE" w14:textId="77777777" w:rsidR="008D1D9E" w:rsidRDefault="009E06AC">
    <w:pPr>
      <w:ind w:right="450"/>
      <w:jc w:val="center"/>
      <w:rPr>
        <w:b/>
        <w:sz w:val="28"/>
        <w:szCs w:val="28"/>
      </w:rPr>
    </w:pPr>
    <w:r>
      <w:rPr>
        <w:b/>
        <w:sz w:val="28"/>
        <w:szCs w:val="28"/>
      </w:rPr>
      <w:t>NLU M.A.T. Year-Long Internship</w:t>
    </w:r>
  </w:p>
  <w:p w14:paraId="4AC75E05" w14:textId="77777777" w:rsidR="008D1D9E" w:rsidRDefault="009E06AC">
    <w:pPr>
      <w:ind w:right="450"/>
      <w:jc w:val="center"/>
    </w:pPr>
    <w:r>
      <w:rPr>
        <w:b/>
        <w:sz w:val="28"/>
        <w:szCs w:val="28"/>
      </w:rPr>
      <w:t xml:space="preserve">Frequently Asked Questions (FAQs)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E5FA" w14:textId="77777777" w:rsidR="008D1D9E" w:rsidRDefault="009E06AC">
    <w:pPr>
      <w:pBdr>
        <w:top w:val="nil"/>
        <w:left w:val="nil"/>
        <w:bottom w:val="nil"/>
        <w:right w:val="nil"/>
        <w:between w:val="nil"/>
      </w:pBdr>
      <w:tabs>
        <w:tab w:val="center" w:pos="4320"/>
        <w:tab w:val="right" w:pos="8640"/>
        <w:tab w:val="left" w:pos="0"/>
      </w:tabs>
      <w:jc w:val="center"/>
      <w:rPr>
        <w:b/>
        <w:color w:val="000000"/>
      </w:rPr>
    </w:pPr>
    <w:r>
      <w:rPr>
        <w:noProof/>
      </w:rPr>
      <w:drawing>
        <wp:anchor distT="0" distB="0" distL="114300" distR="114300" simplePos="0" relativeHeight="251658240" behindDoc="0" locked="0" layoutInCell="1" hidden="0" allowOverlap="1" wp14:anchorId="2CD100C8" wp14:editId="6917C2AF">
          <wp:simplePos x="0" y="0"/>
          <wp:positionH relativeFrom="column">
            <wp:posOffset>1568450</wp:posOffset>
          </wp:positionH>
          <wp:positionV relativeFrom="paragraph">
            <wp:posOffset>25400</wp:posOffset>
          </wp:positionV>
          <wp:extent cx="2647315" cy="965200"/>
          <wp:effectExtent l="0" t="0" r="0" b="0"/>
          <wp:wrapSquare wrapText="bothSides" distT="0" distB="0" distL="114300" distR="114300"/>
          <wp:docPr id="4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647315" cy="965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47A5"/>
    <w:multiLevelType w:val="multilevel"/>
    <w:tmpl w:val="907A139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C778BA"/>
    <w:multiLevelType w:val="multilevel"/>
    <w:tmpl w:val="927C2A02"/>
    <w:lvl w:ilvl="0">
      <w:start w:val="1"/>
      <w:numFmt w:val="bullet"/>
      <w:lvlText w:val="✔"/>
      <w:lvlJc w:val="left"/>
      <w:pPr>
        <w:ind w:left="-274" w:hanging="360"/>
      </w:pPr>
      <w:rPr>
        <w:rFonts w:ascii="Noto Sans Symbols" w:eastAsia="Noto Sans Symbols" w:hAnsi="Noto Sans Symbols" w:cs="Noto Sans Symbols"/>
      </w:rPr>
    </w:lvl>
    <w:lvl w:ilvl="1">
      <w:start w:val="1"/>
      <w:numFmt w:val="bullet"/>
      <w:lvlText w:val="o"/>
      <w:lvlJc w:val="left"/>
      <w:pPr>
        <w:ind w:left="446" w:hanging="360"/>
      </w:pPr>
      <w:rPr>
        <w:rFonts w:ascii="Courier New" w:eastAsia="Courier New" w:hAnsi="Courier New" w:cs="Courier New"/>
      </w:rPr>
    </w:lvl>
    <w:lvl w:ilvl="2">
      <w:start w:val="1"/>
      <w:numFmt w:val="bullet"/>
      <w:lvlText w:val="▪"/>
      <w:lvlJc w:val="left"/>
      <w:pPr>
        <w:ind w:left="1166" w:hanging="360"/>
      </w:pPr>
      <w:rPr>
        <w:rFonts w:ascii="Noto Sans Symbols" w:eastAsia="Noto Sans Symbols" w:hAnsi="Noto Sans Symbols" w:cs="Noto Sans Symbols"/>
      </w:rPr>
    </w:lvl>
    <w:lvl w:ilvl="3">
      <w:start w:val="1"/>
      <w:numFmt w:val="bullet"/>
      <w:lvlText w:val="●"/>
      <w:lvlJc w:val="left"/>
      <w:pPr>
        <w:ind w:left="1886" w:hanging="360"/>
      </w:pPr>
      <w:rPr>
        <w:rFonts w:ascii="Noto Sans Symbols" w:eastAsia="Noto Sans Symbols" w:hAnsi="Noto Sans Symbols" w:cs="Noto Sans Symbols"/>
      </w:rPr>
    </w:lvl>
    <w:lvl w:ilvl="4">
      <w:start w:val="1"/>
      <w:numFmt w:val="bullet"/>
      <w:lvlText w:val="o"/>
      <w:lvlJc w:val="left"/>
      <w:pPr>
        <w:ind w:left="2606" w:hanging="360"/>
      </w:pPr>
      <w:rPr>
        <w:rFonts w:ascii="Courier New" w:eastAsia="Courier New" w:hAnsi="Courier New" w:cs="Courier New"/>
      </w:rPr>
    </w:lvl>
    <w:lvl w:ilvl="5">
      <w:start w:val="1"/>
      <w:numFmt w:val="bullet"/>
      <w:lvlText w:val="▪"/>
      <w:lvlJc w:val="left"/>
      <w:pPr>
        <w:ind w:left="3326" w:hanging="360"/>
      </w:pPr>
      <w:rPr>
        <w:rFonts w:ascii="Noto Sans Symbols" w:eastAsia="Noto Sans Symbols" w:hAnsi="Noto Sans Symbols" w:cs="Noto Sans Symbols"/>
      </w:rPr>
    </w:lvl>
    <w:lvl w:ilvl="6">
      <w:start w:val="1"/>
      <w:numFmt w:val="bullet"/>
      <w:lvlText w:val="●"/>
      <w:lvlJc w:val="left"/>
      <w:pPr>
        <w:ind w:left="4046" w:hanging="360"/>
      </w:pPr>
      <w:rPr>
        <w:rFonts w:ascii="Noto Sans Symbols" w:eastAsia="Noto Sans Symbols" w:hAnsi="Noto Sans Symbols" w:cs="Noto Sans Symbols"/>
      </w:rPr>
    </w:lvl>
    <w:lvl w:ilvl="7">
      <w:start w:val="1"/>
      <w:numFmt w:val="bullet"/>
      <w:lvlText w:val="o"/>
      <w:lvlJc w:val="left"/>
      <w:pPr>
        <w:ind w:left="4766" w:hanging="360"/>
      </w:pPr>
      <w:rPr>
        <w:rFonts w:ascii="Courier New" w:eastAsia="Courier New" w:hAnsi="Courier New" w:cs="Courier New"/>
      </w:rPr>
    </w:lvl>
    <w:lvl w:ilvl="8">
      <w:start w:val="1"/>
      <w:numFmt w:val="bullet"/>
      <w:lvlText w:val="▪"/>
      <w:lvlJc w:val="left"/>
      <w:pPr>
        <w:ind w:left="5486" w:hanging="360"/>
      </w:pPr>
      <w:rPr>
        <w:rFonts w:ascii="Noto Sans Symbols" w:eastAsia="Noto Sans Symbols" w:hAnsi="Noto Sans Symbols" w:cs="Noto Sans Symbols"/>
      </w:rPr>
    </w:lvl>
  </w:abstractNum>
  <w:abstractNum w:abstractNumId="2" w15:restartNumberingAfterBreak="0">
    <w:nsid w:val="7EAE1DB0"/>
    <w:multiLevelType w:val="multilevel"/>
    <w:tmpl w:val="33DA9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D9E"/>
    <w:rsid w:val="00550449"/>
    <w:rsid w:val="008D1D9E"/>
    <w:rsid w:val="009E06AC"/>
    <w:rsid w:val="00CE2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84EA9"/>
  <w15:docId w15:val="{7CC0696D-514D-43FD-8EDF-255AAB77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DFB"/>
  </w:style>
  <w:style w:type="paragraph" w:styleId="Heading1">
    <w:name w:val="heading 1"/>
    <w:basedOn w:val="Normal"/>
    <w:next w:val="Normal"/>
    <w:link w:val="Heading1Char"/>
    <w:uiPriority w:val="9"/>
    <w:qFormat/>
    <w:rsid w:val="00E30975"/>
    <w:pPr>
      <w:keepNext/>
      <w:keepLines/>
      <w:spacing w:before="480"/>
      <w:outlineLvl w:val="0"/>
    </w:pPr>
    <w:rPr>
      <w:rFonts w:eastAsia="Times New Roman"/>
      <w:b/>
      <w:bCs/>
      <w:color w:val="005CB1"/>
      <w:sz w:val="32"/>
      <w:szCs w:val="32"/>
    </w:rPr>
  </w:style>
  <w:style w:type="paragraph" w:styleId="Heading2">
    <w:name w:val="heading 2"/>
    <w:basedOn w:val="Normal"/>
    <w:next w:val="Normal"/>
    <w:link w:val="Heading2Char"/>
    <w:uiPriority w:val="9"/>
    <w:semiHidden/>
    <w:unhideWhenUsed/>
    <w:qFormat/>
    <w:rsid w:val="00E30975"/>
    <w:pPr>
      <w:keepNext/>
      <w:keepLines/>
      <w:spacing w:before="200"/>
      <w:outlineLvl w:val="1"/>
    </w:pPr>
    <w:rPr>
      <w:rFonts w:eastAsia="Times New Roman"/>
      <w:b/>
      <w:bCs/>
      <w:color w:val="005CB1"/>
      <w:sz w:val="26"/>
      <w:szCs w:val="26"/>
    </w:rPr>
  </w:style>
  <w:style w:type="paragraph" w:styleId="Heading3">
    <w:name w:val="heading 3"/>
    <w:basedOn w:val="Normal"/>
    <w:next w:val="Normal"/>
    <w:link w:val="Heading3Char"/>
    <w:uiPriority w:val="9"/>
    <w:semiHidden/>
    <w:unhideWhenUsed/>
    <w:qFormat/>
    <w:rsid w:val="00E30975"/>
    <w:pPr>
      <w:keepNext/>
      <w:keepLines/>
      <w:spacing w:before="200"/>
      <w:outlineLvl w:val="2"/>
    </w:pPr>
    <w:rPr>
      <w:rFonts w:eastAsia="Times New Roman"/>
      <w:b/>
      <w:bCs/>
      <w:color w:val="005CB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90B87"/>
    <w:pPr>
      <w:widowControl w:val="0"/>
      <w:spacing w:after="0" w:line="240" w:lineRule="auto"/>
      <w:jc w:val="center"/>
    </w:pPr>
    <w:rPr>
      <w:rFonts w:ascii="Times New Roman" w:eastAsia="Times New Roman" w:hAnsi="Times New Roman"/>
      <w:b/>
      <w:bCs/>
      <w:sz w:val="28"/>
      <w:szCs w:val="20"/>
    </w:rPr>
  </w:style>
  <w:style w:type="paragraph" w:styleId="Header">
    <w:name w:val="header"/>
    <w:basedOn w:val="Normal"/>
    <w:link w:val="HeaderChar"/>
    <w:uiPriority w:val="99"/>
    <w:unhideWhenUsed/>
    <w:rsid w:val="00A17F75"/>
    <w:pPr>
      <w:tabs>
        <w:tab w:val="center" w:pos="4320"/>
        <w:tab w:val="right" w:pos="8640"/>
      </w:tabs>
    </w:pPr>
    <w:rPr>
      <w:b/>
    </w:rPr>
  </w:style>
  <w:style w:type="character" w:customStyle="1" w:styleId="HeaderChar">
    <w:name w:val="Header Char"/>
    <w:link w:val="Header"/>
    <w:uiPriority w:val="99"/>
    <w:rsid w:val="00A17F75"/>
    <w:rPr>
      <w:rFonts w:ascii="Arial" w:hAnsi="Arial"/>
      <w:b/>
    </w:rPr>
  </w:style>
  <w:style w:type="paragraph" w:styleId="Footer">
    <w:name w:val="footer"/>
    <w:basedOn w:val="Normal"/>
    <w:link w:val="FooterChar"/>
    <w:uiPriority w:val="99"/>
    <w:unhideWhenUsed/>
    <w:rsid w:val="00A17F75"/>
    <w:pPr>
      <w:tabs>
        <w:tab w:val="center" w:pos="4320"/>
        <w:tab w:val="right" w:pos="8640"/>
      </w:tabs>
    </w:pPr>
  </w:style>
  <w:style w:type="character" w:customStyle="1" w:styleId="FooterChar">
    <w:name w:val="Footer Char"/>
    <w:link w:val="Footer"/>
    <w:uiPriority w:val="99"/>
    <w:rsid w:val="00A17F75"/>
    <w:rPr>
      <w:rFonts w:ascii="Arial" w:hAnsi="Arial"/>
    </w:rPr>
  </w:style>
  <w:style w:type="character" w:customStyle="1" w:styleId="Heading1Char">
    <w:name w:val="Heading 1 Char"/>
    <w:link w:val="Heading1"/>
    <w:uiPriority w:val="9"/>
    <w:rsid w:val="00E30975"/>
    <w:rPr>
      <w:rFonts w:ascii="Arial" w:eastAsia="Times New Roman" w:hAnsi="Arial" w:cs="Times New Roman"/>
      <w:b/>
      <w:bCs/>
      <w:color w:val="005CB1"/>
      <w:sz w:val="32"/>
      <w:szCs w:val="32"/>
    </w:rPr>
  </w:style>
  <w:style w:type="character" w:customStyle="1" w:styleId="Heading2Char">
    <w:name w:val="Heading 2 Char"/>
    <w:link w:val="Heading2"/>
    <w:uiPriority w:val="9"/>
    <w:rsid w:val="00E30975"/>
    <w:rPr>
      <w:rFonts w:ascii="Arial" w:eastAsia="Times New Roman" w:hAnsi="Arial" w:cs="Times New Roman"/>
      <w:b/>
      <w:bCs/>
      <w:color w:val="005CB1"/>
      <w:sz w:val="26"/>
      <w:szCs w:val="26"/>
    </w:rPr>
  </w:style>
  <w:style w:type="character" w:customStyle="1" w:styleId="Heading3Char">
    <w:name w:val="Heading 3 Char"/>
    <w:link w:val="Heading3"/>
    <w:uiPriority w:val="9"/>
    <w:rsid w:val="00E30975"/>
    <w:rPr>
      <w:rFonts w:ascii="Arial" w:eastAsia="Times New Roman" w:hAnsi="Arial" w:cs="Times New Roman"/>
      <w:b/>
      <w:bCs/>
      <w:color w:val="005CB1"/>
    </w:rPr>
  </w:style>
  <w:style w:type="table" w:styleId="TableGrid">
    <w:name w:val="Table Grid"/>
    <w:basedOn w:val="TableNormal"/>
    <w:rsid w:val="00D11D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rsid w:val="006B41BC"/>
    <w:pPr>
      <w:ind w:left="720"/>
      <w:contextualSpacing/>
    </w:pPr>
  </w:style>
  <w:style w:type="character" w:customStyle="1" w:styleId="TitleChar">
    <w:name w:val="Title Char"/>
    <w:link w:val="Title"/>
    <w:rsid w:val="00390B87"/>
    <w:rPr>
      <w:rFonts w:ascii="Times New Roman" w:eastAsia="Times New Roman" w:hAnsi="Times New Roman"/>
      <w:b/>
      <w:bCs/>
      <w:sz w:val="28"/>
    </w:rPr>
  </w:style>
  <w:style w:type="paragraph" w:styleId="ListBullet">
    <w:name w:val="List Bullet"/>
    <w:basedOn w:val="Normal"/>
    <w:rsid w:val="00390B87"/>
    <w:pPr>
      <w:numPr>
        <w:numId w:val="3"/>
      </w:numPr>
      <w:contextualSpacing/>
    </w:pPr>
  </w:style>
  <w:style w:type="paragraph" w:customStyle="1" w:styleId="Style2">
    <w:name w:val="Style2"/>
    <w:basedOn w:val="Normal"/>
    <w:rsid w:val="00390B87"/>
    <w:pPr>
      <w:spacing w:after="0" w:line="240" w:lineRule="auto"/>
    </w:pPr>
    <w:rPr>
      <w:rFonts w:ascii="Times New Roman" w:eastAsia="Times New Roman" w:hAnsi="Times New Roman"/>
      <w:sz w:val="24"/>
      <w:szCs w:val="24"/>
    </w:rPr>
  </w:style>
  <w:style w:type="character" w:styleId="Hyperlink">
    <w:name w:val="Hyperlink"/>
    <w:rsid w:val="00390B87"/>
    <w:rPr>
      <w:color w:val="0000FF"/>
      <w:u w:val="single"/>
    </w:rPr>
  </w:style>
  <w:style w:type="paragraph" w:styleId="NoSpacing">
    <w:name w:val="No Spacing"/>
    <w:uiPriority w:val="1"/>
    <w:qFormat/>
    <w:rsid w:val="00B953A8"/>
  </w:style>
  <w:style w:type="paragraph" w:styleId="BalloonText">
    <w:name w:val="Balloon Text"/>
    <w:basedOn w:val="Normal"/>
    <w:link w:val="BalloonTextChar"/>
    <w:semiHidden/>
    <w:unhideWhenUsed/>
    <w:rsid w:val="007864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86467"/>
    <w:rPr>
      <w:rFonts w:ascii="Segoe UI" w:hAnsi="Segoe UI" w:cs="Segoe UI"/>
      <w:sz w:val="18"/>
      <w:szCs w:val="18"/>
    </w:rPr>
  </w:style>
  <w:style w:type="paragraph" w:styleId="ListParagraph">
    <w:name w:val="List Paragraph"/>
    <w:basedOn w:val="Normal"/>
    <w:uiPriority w:val="34"/>
    <w:qFormat/>
    <w:rsid w:val="001D4D87"/>
    <w:pPr>
      <w:ind w:left="720"/>
      <w:contextualSpacing/>
    </w:pPr>
  </w:style>
  <w:style w:type="character" w:styleId="FollowedHyperlink">
    <w:name w:val="FollowedHyperlink"/>
    <w:basedOn w:val="DefaultParagraphFont"/>
    <w:semiHidden/>
    <w:unhideWhenUsed/>
    <w:rsid w:val="00FC7742"/>
    <w:rPr>
      <w:color w:val="800080" w:themeColor="followedHyperlink"/>
      <w:u w:val="single"/>
    </w:rPr>
  </w:style>
  <w:style w:type="character" w:styleId="CommentReference">
    <w:name w:val="annotation reference"/>
    <w:basedOn w:val="DefaultParagraphFont"/>
    <w:semiHidden/>
    <w:unhideWhenUsed/>
    <w:rsid w:val="0058520B"/>
    <w:rPr>
      <w:sz w:val="16"/>
      <w:szCs w:val="16"/>
    </w:rPr>
  </w:style>
  <w:style w:type="paragraph" w:styleId="CommentText">
    <w:name w:val="annotation text"/>
    <w:basedOn w:val="Normal"/>
    <w:link w:val="CommentTextChar"/>
    <w:semiHidden/>
    <w:unhideWhenUsed/>
    <w:rsid w:val="0058520B"/>
    <w:pPr>
      <w:spacing w:line="240" w:lineRule="auto"/>
    </w:pPr>
    <w:rPr>
      <w:sz w:val="20"/>
      <w:szCs w:val="20"/>
    </w:rPr>
  </w:style>
  <w:style w:type="character" w:customStyle="1" w:styleId="CommentTextChar">
    <w:name w:val="Comment Text Char"/>
    <w:basedOn w:val="DefaultParagraphFont"/>
    <w:link w:val="CommentText"/>
    <w:semiHidden/>
    <w:rsid w:val="0058520B"/>
    <w:rPr>
      <w:rFonts w:ascii="Arial" w:hAnsi="Arial"/>
    </w:rPr>
  </w:style>
  <w:style w:type="paragraph" w:styleId="CommentSubject">
    <w:name w:val="annotation subject"/>
    <w:basedOn w:val="CommentText"/>
    <w:next w:val="CommentText"/>
    <w:link w:val="CommentSubjectChar"/>
    <w:semiHidden/>
    <w:unhideWhenUsed/>
    <w:rsid w:val="0058520B"/>
    <w:rPr>
      <w:b/>
      <w:bCs/>
    </w:rPr>
  </w:style>
  <w:style w:type="character" w:customStyle="1" w:styleId="CommentSubjectChar">
    <w:name w:val="Comment Subject Char"/>
    <w:basedOn w:val="CommentTextChar"/>
    <w:link w:val="CommentSubject"/>
    <w:semiHidden/>
    <w:rsid w:val="0058520B"/>
    <w:rPr>
      <w:rFonts w:ascii="Arial" w:hAnsi="Arial"/>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isa.mozer@nl.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l.hosted.panopto.com/Panopto/Pages/Viewer.aspx?id=10a1f09d-9bb5-45f7-be83-ae380176c5e6"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IHD62Q5pTGlxkcd68rw6vfBM8A==">CgMxLjAyCGguZ2pkZ3hzOAByITFqQ2ZFeE92VXZOdFFTWmlLTndCdkJoRk5Ccm9LenFjQQ==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Lilly Luca</cp:lastModifiedBy>
  <cp:revision>2</cp:revision>
  <dcterms:created xsi:type="dcterms:W3CDTF">2024-09-18T13:15:00Z</dcterms:created>
  <dcterms:modified xsi:type="dcterms:W3CDTF">2024-09-18T13:15:00Z</dcterms:modified>
</cp:coreProperties>
</file>