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6D89" w:rsidRDefault="00F70BEC">
      <w:pPr>
        <w:rPr>
          <w:b/>
          <w:sz w:val="24"/>
          <w:szCs w:val="24"/>
        </w:rPr>
      </w:pPr>
      <w:proofErr w:type="spellStart"/>
      <w:r>
        <w:rPr>
          <w:b/>
          <w:sz w:val="24"/>
          <w:szCs w:val="24"/>
        </w:rPr>
        <w:t>SoTL</w:t>
      </w:r>
      <w:proofErr w:type="spellEnd"/>
      <w:r>
        <w:rPr>
          <w:b/>
          <w:sz w:val="24"/>
          <w:szCs w:val="24"/>
        </w:rPr>
        <w:t xml:space="preserve"> Research Design/IRB/ Final Report Outline</w:t>
      </w:r>
    </w:p>
    <w:p w14:paraId="00000002" w14:textId="77777777" w:rsidR="00D46D89" w:rsidRDefault="00D46D89">
      <w:pPr>
        <w:rPr>
          <w:b/>
          <w:color w:val="1155CC"/>
          <w:sz w:val="24"/>
          <w:szCs w:val="24"/>
        </w:rPr>
      </w:pPr>
    </w:p>
    <w:p w14:paraId="00000003" w14:textId="77777777" w:rsidR="00D46D89" w:rsidRDefault="00D46D89">
      <w:pPr>
        <w:rPr>
          <w:b/>
          <w:sz w:val="24"/>
          <w:szCs w:val="24"/>
        </w:rPr>
      </w:pPr>
    </w:p>
    <w:p w14:paraId="00000004" w14:textId="77777777" w:rsidR="00D46D89" w:rsidRDefault="00F70BEC">
      <w:pPr>
        <w:rPr>
          <w:sz w:val="24"/>
          <w:szCs w:val="24"/>
        </w:rPr>
      </w:pPr>
      <w:r>
        <w:rPr>
          <w:b/>
          <w:sz w:val="24"/>
          <w:szCs w:val="24"/>
        </w:rPr>
        <w:t xml:space="preserve">Project Title:  </w:t>
      </w:r>
      <w:proofErr w:type="spellStart"/>
      <w:r>
        <w:rPr>
          <w:sz w:val="24"/>
          <w:szCs w:val="24"/>
        </w:rPr>
        <w:t>ChatGSBL</w:t>
      </w:r>
      <w:proofErr w:type="spellEnd"/>
      <w:r>
        <w:rPr>
          <w:sz w:val="24"/>
          <w:szCs w:val="24"/>
        </w:rPr>
        <w:t xml:space="preserve"> - The Impact of AI Writing Tools on Students’ Academic Writing</w:t>
      </w:r>
    </w:p>
    <w:p w14:paraId="00000005" w14:textId="77777777" w:rsidR="00D46D89" w:rsidRDefault="00D46D89">
      <w:pPr>
        <w:rPr>
          <w:b/>
          <w:sz w:val="24"/>
          <w:szCs w:val="24"/>
        </w:rPr>
      </w:pPr>
    </w:p>
    <w:p w14:paraId="00000006" w14:textId="77777777" w:rsidR="00D46D89" w:rsidRDefault="00F70BEC">
      <w:pPr>
        <w:rPr>
          <w:sz w:val="24"/>
          <w:szCs w:val="24"/>
        </w:rPr>
      </w:pPr>
      <w:r>
        <w:rPr>
          <w:b/>
          <w:sz w:val="24"/>
          <w:szCs w:val="24"/>
        </w:rPr>
        <w:t xml:space="preserve">Project Team: </w:t>
      </w:r>
      <w:r>
        <w:rPr>
          <w:sz w:val="24"/>
          <w:szCs w:val="24"/>
        </w:rPr>
        <w:t>Rebecca Albertini, M.B.A.</w:t>
      </w:r>
      <w:proofErr w:type="gramStart"/>
      <w:r>
        <w:rPr>
          <w:sz w:val="24"/>
          <w:szCs w:val="24"/>
        </w:rPr>
        <w:t>,  Susan</w:t>
      </w:r>
      <w:proofErr w:type="gramEnd"/>
      <w:r>
        <w:rPr>
          <w:sz w:val="24"/>
          <w:szCs w:val="24"/>
        </w:rPr>
        <w:t xml:space="preserve"> Neustrom, Ed.D., and David Ross, Ph.D.</w:t>
      </w:r>
    </w:p>
    <w:p w14:paraId="00000007" w14:textId="77777777" w:rsidR="00D46D89" w:rsidRDefault="00D46D89">
      <w:pPr>
        <w:rPr>
          <w:b/>
          <w:sz w:val="24"/>
          <w:szCs w:val="24"/>
        </w:rPr>
      </w:pPr>
    </w:p>
    <w:p w14:paraId="00000008" w14:textId="77777777" w:rsidR="00D46D89" w:rsidRDefault="00F70BEC">
      <w:pPr>
        <w:rPr>
          <w:b/>
          <w:sz w:val="24"/>
          <w:szCs w:val="24"/>
          <w:highlight w:val="yellow"/>
        </w:rPr>
      </w:pPr>
      <w:r>
        <w:rPr>
          <w:b/>
          <w:sz w:val="24"/>
          <w:szCs w:val="24"/>
          <w:highlight w:val="yellow"/>
        </w:rPr>
        <w:t xml:space="preserve">Introduction:  </w:t>
      </w:r>
      <w:proofErr w:type="spellStart"/>
      <w:r>
        <w:rPr>
          <w:b/>
          <w:sz w:val="24"/>
          <w:szCs w:val="24"/>
          <w:highlight w:val="yellow"/>
        </w:rPr>
        <w:t>SoTL</w:t>
      </w:r>
      <w:proofErr w:type="spellEnd"/>
    </w:p>
    <w:p w14:paraId="00000009" w14:textId="77777777" w:rsidR="00D46D89" w:rsidRDefault="00D46D89">
      <w:pPr>
        <w:rPr>
          <w:b/>
          <w:sz w:val="24"/>
          <w:szCs w:val="24"/>
        </w:rPr>
      </w:pPr>
    </w:p>
    <w:p w14:paraId="0000000A" w14:textId="77777777" w:rsidR="00D46D89" w:rsidRDefault="00F70BEC">
      <w:pPr>
        <w:rPr>
          <w:b/>
          <w:sz w:val="24"/>
          <w:szCs w:val="24"/>
        </w:rPr>
      </w:pPr>
      <w:r>
        <w:rPr>
          <w:b/>
          <w:sz w:val="24"/>
          <w:szCs w:val="24"/>
          <w:highlight w:val="yellow"/>
        </w:rPr>
        <w:t xml:space="preserve">Study </w:t>
      </w:r>
      <w:proofErr w:type="gramStart"/>
      <w:r>
        <w:rPr>
          <w:b/>
          <w:sz w:val="24"/>
          <w:szCs w:val="24"/>
          <w:highlight w:val="yellow"/>
        </w:rPr>
        <w:t>purpose</w:t>
      </w:r>
      <w:r>
        <w:rPr>
          <w:b/>
          <w:sz w:val="24"/>
          <w:szCs w:val="24"/>
        </w:rPr>
        <w:t xml:space="preserve">  and</w:t>
      </w:r>
      <w:proofErr w:type="gramEnd"/>
      <w:r>
        <w:rPr>
          <w:b/>
          <w:sz w:val="24"/>
          <w:szCs w:val="24"/>
        </w:rPr>
        <w:t xml:space="preserve"> research questions:</w:t>
      </w:r>
    </w:p>
    <w:p w14:paraId="0000000B" w14:textId="77777777" w:rsidR="00D46D89" w:rsidRDefault="00D46D89">
      <w:pPr>
        <w:rPr>
          <w:b/>
          <w:sz w:val="24"/>
          <w:szCs w:val="24"/>
        </w:rPr>
      </w:pPr>
    </w:p>
    <w:p w14:paraId="0000000C" w14:textId="77777777" w:rsidR="00D46D89" w:rsidRDefault="00F70BEC">
      <w:pPr>
        <w:spacing w:line="480" w:lineRule="auto"/>
        <w:rPr>
          <w:sz w:val="24"/>
          <w:szCs w:val="24"/>
        </w:rPr>
      </w:pPr>
      <w:r>
        <w:rPr>
          <w:sz w:val="24"/>
          <w:szCs w:val="24"/>
        </w:rPr>
        <w:t>The purpose of the study was to determine if the use of AI Tools would improve student academic writing success, comforta</w:t>
      </w:r>
      <w:r>
        <w:rPr>
          <w:sz w:val="24"/>
          <w:szCs w:val="24"/>
        </w:rPr>
        <w:t>bility with AI Tools, and academic writing self-efficacy.  The study included undergraduate, graduate, and doctoral-level student participants.  Three research questions guided the study:</w:t>
      </w:r>
    </w:p>
    <w:p w14:paraId="0000000D" w14:textId="77777777" w:rsidR="00D46D89" w:rsidRDefault="00D46D89">
      <w:pPr>
        <w:spacing w:line="480" w:lineRule="auto"/>
        <w:rPr>
          <w:sz w:val="24"/>
          <w:szCs w:val="24"/>
        </w:rPr>
      </w:pPr>
    </w:p>
    <w:p w14:paraId="0000000E" w14:textId="77777777" w:rsidR="00D46D89" w:rsidRDefault="00F70BEC">
      <w:pPr>
        <w:spacing w:line="480" w:lineRule="auto"/>
        <w:rPr>
          <w:sz w:val="24"/>
          <w:szCs w:val="24"/>
        </w:rPr>
      </w:pPr>
      <w:r>
        <w:rPr>
          <w:sz w:val="24"/>
          <w:szCs w:val="24"/>
        </w:rPr>
        <w:t xml:space="preserve">Research Question 1: </w:t>
      </w:r>
    </w:p>
    <w:p w14:paraId="0000000F" w14:textId="77777777" w:rsidR="00D46D89" w:rsidRDefault="00F70BEC">
      <w:pPr>
        <w:spacing w:line="480" w:lineRule="auto"/>
        <w:rPr>
          <w:sz w:val="24"/>
          <w:szCs w:val="24"/>
        </w:rPr>
      </w:pPr>
      <w:r>
        <w:rPr>
          <w:sz w:val="24"/>
          <w:szCs w:val="24"/>
        </w:rPr>
        <w:t>If students are taught how to use AI tools to</w:t>
      </w:r>
      <w:r>
        <w:rPr>
          <w:sz w:val="24"/>
          <w:szCs w:val="24"/>
        </w:rPr>
        <w:t xml:space="preserve"> model academic writing will they have a higher comfortability with it?</w:t>
      </w:r>
    </w:p>
    <w:p w14:paraId="00000010" w14:textId="77777777" w:rsidR="00D46D89" w:rsidRDefault="00D46D89">
      <w:pPr>
        <w:spacing w:line="480" w:lineRule="auto"/>
        <w:rPr>
          <w:sz w:val="24"/>
          <w:szCs w:val="24"/>
        </w:rPr>
      </w:pPr>
    </w:p>
    <w:p w14:paraId="00000011" w14:textId="77777777" w:rsidR="00D46D89" w:rsidRDefault="00F70BEC">
      <w:pPr>
        <w:spacing w:line="480" w:lineRule="auto"/>
        <w:rPr>
          <w:sz w:val="24"/>
          <w:szCs w:val="24"/>
        </w:rPr>
      </w:pPr>
      <w:r>
        <w:rPr>
          <w:sz w:val="24"/>
          <w:szCs w:val="24"/>
        </w:rPr>
        <w:t>Research Question 2:</w:t>
      </w:r>
    </w:p>
    <w:p w14:paraId="00000012" w14:textId="77777777" w:rsidR="00D46D89" w:rsidRDefault="00F70BEC">
      <w:pPr>
        <w:spacing w:after="240" w:line="480" w:lineRule="auto"/>
        <w:rPr>
          <w:sz w:val="24"/>
          <w:szCs w:val="24"/>
        </w:rPr>
      </w:pPr>
      <w:r>
        <w:rPr>
          <w:sz w:val="24"/>
          <w:szCs w:val="24"/>
        </w:rPr>
        <w:t>If students are taught how to use AI as models for writing will their capacity to write in standard business language improve?</w:t>
      </w:r>
    </w:p>
    <w:p w14:paraId="00000013" w14:textId="77777777" w:rsidR="00D46D89" w:rsidRDefault="00F70BEC">
      <w:pPr>
        <w:spacing w:before="240" w:after="240" w:line="480" w:lineRule="auto"/>
        <w:rPr>
          <w:color w:val="1F497D"/>
          <w:sz w:val="24"/>
          <w:szCs w:val="24"/>
        </w:rPr>
      </w:pPr>
      <w:r>
        <w:rPr>
          <w:color w:val="1F497D"/>
          <w:sz w:val="24"/>
          <w:szCs w:val="24"/>
        </w:rPr>
        <w:t xml:space="preserve"> </w:t>
      </w:r>
    </w:p>
    <w:p w14:paraId="00000014" w14:textId="77777777" w:rsidR="00D46D89" w:rsidRDefault="00D46D89">
      <w:pPr>
        <w:spacing w:line="480" w:lineRule="auto"/>
        <w:rPr>
          <w:sz w:val="24"/>
          <w:szCs w:val="24"/>
        </w:rPr>
      </w:pPr>
    </w:p>
    <w:p w14:paraId="00000015" w14:textId="77777777" w:rsidR="00D46D89" w:rsidRDefault="00D46D89">
      <w:pPr>
        <w:spacing w:line="480" w:lineRule="auto"/>
        <w:rPr>
          <w:sz w:val="24"/>
          <w:szCs w:val="24"/>
        </w:rPr>
      </w:pPr>
    </w:p>
    <w:p w14:paraId="00000016" w14:textId="77777777" w:rsidR="00D46D89" w:rsidRDefault="00F70BEC">
      <w:pPr>
        <w:spacing w:line="480" w:lineRule="auto"/>
        <w:rPr>
          <w:sz w:val="24"/>
          <w:szCs w:val="24"/>
        </w:rPr>
      </w:pPr>
      <w:r>
        <w:rPr>
          <w:sz w:val="24"/>
          <w:szCs w:val="24"/>
        </w:rPr>
        <w:t>Research Question 3:</w:t>
      </w:r>
    </w:p>
    <w:p w14:paraId="00000017" w14:textId="77777777" w:rsidR="00D46D89" w:rsidRDefault="00F70BEC">
      <w:pPr>
        <w:spacing w:line="480" w:lineRule="auto"/>
        <w:rPr>
          <w:sz w:val="24"/>
          <w:szCs w:val="24"/>
        </w:rPr>
      </w:pPr>
      <w:r>
        <w:rPr>
          <w:sz w:val="24"/>
          <w:szCs w:val="24"/>
        </w:rPr>
        <w:t>If student</w:t>
      </w:r>
      <w:r>
        <w:rPr>
          <w:sz w:val="24"/>
          <w:szCs w:val="24"/>
        </w:rPr>
        <w:t xml:space="preserve">s are taught to use AI tools to model academic </w:t>
      </w:r>
      <w:proofErr w:type="gramStart"/>
      <w:r>
        <w:rPr>
          <w:sz w:val="24"/>
          <w:szCs w:val="24"/>
        </w:rPr>
        <w:t>writing</w:t>
      </w:r>
      <w:proofErr w:type="gramEnd"/>
      <w:r>
        <w:rPr>
          <w:sz w:val="24"/>
          <w:szCs w:val="24"/>
        </w:rPr>
        <w:t xml:space="preserve"> will they have higher levels of academic writing self-efficacy?</w:t>
      </w:r>
    </w:p>
    <w:p w14:paraId="00000018" w14:textId="77777777" w:rsidR="00D46D89" w:rsidRDefault="00D46D89">
      <w:pPr>
        <w:rPr>
          <w:sz w:val="24"/>
          <w:szCs w:val="24"/>
        </w:rPr>
      </w:pPr>
    </w:p>
    <w:p w14:paraId="00000019" w14:textId="77777777" w:rsidR="00D46D89" w:rsidRDefault="00D46D89">
      <w:pPr>
        <w:rPr>
          <w:sz w:val="24"/>
          <w:szCs w:val="24"/>
        </w:rPr>
      </w:pPr>
    </w:p>
    <w:p w14:paraId="0000001A" w14:textId="77777777" w:rsidR="00D46D89" w:rsidRDefault="00D46D89">
      <w:pPr>
        <w:rPr>
          <w:sz w:val="24"/>
          <w:szCs w:val="24"/>
        </w:rPr>
      </w:pPr>
    </w:p>
    <w:p w14:paraId="0000001B" w14:textId="77777777" w:rsidR="00D46D89" w:rsidRDefault="00F70BEC">
      <w:pPr>
        <w:rPr>
          <w:sz w:val="24"/>
          <w:szCs w:val="24"/>
          <w:highlight w:val="yellow"/>
        </w:rPr>
      </w:pPr>
      <w:r>
        <w:rPr>
          <w:sz w:val="24"/>
          <w:szCs w:val="24"/>
          <w:highlight w:val="yellow"/>
        </w:rPr>
        <w:t>Brief Literature Review:</w:t>
      </w:r>
    </w:p>
    <w:p w14:paraId="0000001C" w14:textId="77777777" w:rsidR="00D46D89" w:rsidRDefault="00D46D89">
      <w:pPr>
        <w:rPr>
          <w:sz w:val="24"/>
          <w:szCs w:val="24"/>
        </w:rPr>
      </w:pPr>
    </w:p>
    <w:p w14:paraId="0000001D" w14:textId="77777777" w:rsidR="00D46D89" w:rsidRDefault="00F70BEC">
      <w:pPr>
        <w:jc w:val="center"/>
        <w:rPr>
          <w:b/>
          <w:sz w:val="24"/>
          <w:szCs w:val="24"/>
        </w:rPr>
      </w:pPr>
      <w:r>
        <w:rPr>
          <w:b/>
          <w:sz w:val="24"/>
          <w:szCs w:val="24"/>
        </w:rPr>
        <w:t>Academic Writing as a Learned Practice</w:t>
      </w:r>
    </w:p>
    <w:p w14:paraId="0000001E" w14:textId="77777777" w:rsidR="00D46D89" w:rsidRDefault="00D46D89">
      <w:pPr>
        <w:rPr>
          <w:sz w:val="24"/>
          <w:szCs w:val="24"/>
        </w:rPr>
      </w:pPr>
    </w:p>
    <w:p w14:paraId="0000001F" w14:textId="77777777" w:rsidR="00D46D89" w:rsidRDefault="00F70BEC">
      <w:pPr>
        <w:spacing w:after="200" w:line="576" w:lineRule="auto"/>
        <w:ind w:firstLine="720"/>
        <w:rPr>
          <w:sz w:val="24"/>
          <w:szCs w:val="24"/>
        </w:rPr>
      </w:pPr>
      <w:r>
        <w:rPr>
          <w:sz w:val="24"/>
          <w:szCs w:val="24"/>
        </w:rPr>
        <w:t>Academic writing is a learned practice, and the expectation of a graduate student is to master academic writing, therefore, demonstrate their comfortability by consistently submitting academically written assignments. However, for graduate students, especi</w:t>
      </w:r>
      <w:r>
        <w:rPr>
          <w:sz w:val="24"/>
          <w:szCs w:val="24"/>
        </w:rPr>
        <w:t>ally those who are returning to higher education after a significant absence or international students who require time to acclimate to a different culture, there may be anxiety about understanding and applying the process and format. As most graduate stud</w:t>
      </w:r>
      <w:r>
        <w:rPr>
          <w:sz w:val="24"/>
          <w:szCs w:val="24"/>
        </w:rPr>
        <w:t>ents are enrolled in online courses, learning in an asynchronous environment is self-directed and AI tools have the potential of enhancing a student’s learning experience (Lin, 2023).</w:t>
      </w:r>
    </w:p>
    <w:p w14:paraId="00000020" w14:textId="77777777" w:rsidR="00D46D89" w:rsidRDefault="00F70BEC">
      <w:pPr>
        <w:spacing w:after="200" w:line="576" w:lineRule="auto"/>
        <w:ind w:firstLine="720"/>
        <w:rPr>
          <w:sz w:val="24"/>
          <w:szCs w:val="24"/>
        </w:rPr>
      </w:pPr>
      <w:r>
        <w:rPr>
          <w:sz w:val="24"/>
          <w:szCs w:val="24"/>
        </w:rPr>
        <w:t xml:space="preserve">Much of the literature about AI tools in education and student learning </w:t>
      </w:r>
      <w:r>
        <w:rPr>
          <w:sz w:val="24"/>
          <w:szCs w:val="24"/>
        </w:rPr>
        <w:t>suggests that educators should be aware of the potential for plagiarism and the challenges facing academic institutions on how to effectively monitor or limit the use of AI (Volante, DeLuca, and Klinger, 2023; Herder, 2023; Frontier, 2023). Therefore, it i</w:t>
      </w:r>
      <w:r>
        <w:rPr>
          <w:sz w:val="24"/>
          <w:szCs w:val="24"/>
        </w:rPr>
        <w:t>s imperative to explore ways to effectively utilize AI to support learning rather than limiting the vast capabilities AI has to offer. Fisher and Hayes-Jacob (2023) stated, “It will equip students to use AI to tailor their learning to their own “needs, goa</w:t>
      </w:r>
      <w:r>
        <w:rPr>
          <w:sz w:val="24"/>
          <w:szCs w:val="24"/>
        </w:rPr>
        <w:t>ls, and abilities” and to reinforce the concepts and skills they are being taught (p.18).</w:t>
      </w:r>
    </w:p>
    <w:p w14:paraId="00000021" w14:textId="77777777" w:rsidR="00D46D89" w:rsidRDefault="00F70BEC">
      <w:pPr>
        <w:spacing w:after="200" w:line="576" w:lineRule="auto"/>
        <w:jc w:val="center"/>
        <w:rPr>
          <w:b/>
          <w:sz w:val="24"/>
          <w:szCs w:val="24"/>
        </w:rPr>
      </w:pPr>
      <w:r>
        <w:rPr>
          <w:b/>
          <w:sz w:val="24"/>
          <w:szCs w:val="24"/>
        </w:rPr>
        <w:t>AI Tools and Student Academic Writing</w:t>
      </w:r>
    </w:p>
    <w:p w14:paraId="00000022" w14:textId="77777777" w:rsidR="00D46D89" w:rsidRDefault="00F70BEC">
      <w:pPr>
        <w:spacing w:line="480" w:lineRule="auto"/>
        <w:ind w:firstLine="720"/>
        <w:rPr>
          <w:sz w:val="24"/>
          <w:szCs w:val="24"/>
        </w:rPr>
      </w:pPr>
      <w:r>
        <w:rPr>
          <w:sz w:val="24"/>
          <w:szCs w:val="24"/>
        </w:rPr>
        <w:t xml:space="preserve">When discussing Artificial Intelligence (AI) as it relates to student writing, </w:t>
      </w:r>
      <w:proofErr w:type="spellStart"/>
      <w:r>
        <w:rPr>
          <w:sz w:val="24"/>
          <w:szCs w:val="24"/>
        </w:rPr>
        <w:t>ChatGPT</w:t>
      </w:r>
      <w:proofErr w:type="spellEnd"/>
      <w:r>
        <w:rPr>
          <w:sz w:val="24"/>
          <w:szCs w:val="24"/>
        </w:rPr>
        <w:t xml:space="preserve"> often is front of mind.  Cardon, et al (2</w:t>
      </w:r>
      <w:r>
        <w:rPr>
          <w:sz w:val="24"/>
          <w:szCs w:val="24"/>
        </w:rPr>
        <w:t xml:space="preserve">023) summarizes </w:t>
      </w:r>
      <w:proofErr w:type="spellStart"/>
      <w:r>
        <w:rPr>
          <w:sz w:val="24"/>
          <w:szCs w:val="24"/>
        </w:rPr>
        <w:t>ChatGPT</w:t>
      </w:r>
      <w:proofErr w:type="spellEnd"/>
      <w:r>
        <w:rPr>
          <w:sz w:val="24"/>
          <w:szCs w:val="24"/>
        </w:rPr>
        <w:t xml:space="preserve"> as “an AI-powered chatbot that can be classified as generative AI and is built on a large language model (LLM).”  Generative Artificial Intelligence (G-AI) poses unique challenges and opportunities for graduate business students.  O</w:t>
      </w:r>
      <w:r>
        <w:rPr>
          <w:sz w:val="24"/>
          <w:szCs w:val="24"/>
        </w:rPr>
        <w:t>ne of those opportunities is to assist in the development of business writing skills.  Business writing differs from academic writing in a variety of ways including formal citation (</w:t>
      </w:r>
      <w:proofErr w:type="spellStart"/>
      <w:proofErr w:type="gramStart"/>
      <w:r>
        <w:rPr>
          <w:sz w:val="24"/>
          <w:szCs w:val="24"/>
        </w:rPr>
        <w:t>ie</w:t>
      </w:r>
      <w:proofErr w:type="spellEnd"/>
      <w:proofErr w:type="gramEnd"/>
      <w:r>
        <w:rPr>
          <w:sz w:val="24"/>
          <w:szCs w:val="24"/>
        </w:rPr>
        <w:t xml:space="preserve"> APA) of outside resources in academic writing, use of opinion and/or ob</w:t>
      </w:r>
      <w:r>
        <w:rPr>
          <w:sz w:val="24"/>
          <w:szCs w:val="24"/>
        </w:rPr>
        <w:t>servation as support in business writing, and audience (Academic Writing, 2018).  Business writing is typically a consistent message with delivery tailored to the audience where academic writing is geared toward demonstration of learning, written for evalu</w:t>
      </w:r>
      <w:r>
        <w:rPr>
          <w:sz w:val="24"/>
          <w:szCs w:val="24"/>
        </w:rPr>
        <w:t>ation.  One of the most distinct differences in business and academic writing is the brevity or clarity of the writing.  Business writing should be comprehensive, yet succinct, providing as much detail as possible, as clearly as possible (Academic Writing,</w:t>
      </w:r>
      <w:r>
        <w:rPr>
          <w:sz w:val="24"/>
          <w:szCs w:val="24"/>
        </w:rPr>
        <w:t xml:space="preserve"> 2018). </w:t>
      </w:r>
    </w:p>
    <w:p w14:paraId="00000023" w14:textId="77777777" w:rsidR="00D46D89" w:rsidRDefault="00F70BEC">
      <w:pPr>
        <w:spacing w:before="240" w:after="240" w:line="576" w:lineRule="auto"/>
        <w:ind w:firstLine="720"/>
        <w:rPr>
          <w:sz w:val="24"/>
          <w:szCs w:val="24"/>
        </w:rPr>
      </w:pPr>
      <w:r>
        <w:rPr>
          <w:sz w:val="24"/>
          <w:szCs w:val="24"/>
        </w:rPr>
        <w:t>We already see Artificial Intelligence (AI) applications in the workplace, assisting in marketing efforts, customer relations, and Human Resources, and it is anticipated that AI will continue to have a disruptive impact on business (De Villiers, 2</w:t>
      </w:r>
      <w:r>
        <w:rPr>
          <w:sz w:val="24"/>
          <w:szCs w:val="24"/>
        </w:rPr>
        <w:t>021).  Cardon, et al (2023) concluded “The widespread use of generative AI necessitates significant changes to learning and teaching business communication.”  There is also recognition of teaching students to utilize AI in ways which are ethical and respon</w:t>
      </w:r>
      <w:r>
        <w:rPr>
          <w:sz w:val="24"/>
          <w:szCs w:val="24"/>
        </w:rPr>
        <w:t>sible (Getchell, 2022; Cardon et al, 2023).</w:t>
      </w:r>
    </w:p>
    <w:p w14:paraId="00000024" w14:textId="77777777" w:rsidR="00D46D89" w:rsidRDefault="00F70BEC">
      <w:pPr>
        <w:spacing w:before="240" w:after="240" w:line="576" w:lineRule="auto"/>
        <w:ind w:firstLine="720"/>
        <w:rPr>
          <w:sz w:val="24"/>
          <w:szCs w:val="24"/>
        </w:rPr>
      </w:pPr>
      <w:r>
        <w:rPr>
          <w:sz w:val="24"/>
          <w:szCs w:val="24"/>
        </w:rPr>
        <w:t>As AI continues to develop, it is of utmost importance that we prepare our GSBL graduates to enter a workforce which requires the understanding and ethical application of Artificial Intelligence in their business</w:t>
      </w:r>
      <w:r>
        <w:rPr>
          <w:sz w:val="24"/>
          <w:szCs w:val="24"/>
        </w:rPr>
        <w:t xml:space="preserve"> writing.  As stated by Getchell, et al. (2022, p.):</w:t>
      </w:r>
    </w:p>
    <w:p w14:paraId="00000025" w14:textId="77777777" w:rsidR="00D46D89" w:rsidRDefault="00F70BEC">
      <w:pPr>
        <w:spacing w:after="160" w:line="576" w:lineRule="auto"/>
        <w:ind w:left="720" w:right="640"/>
        <w:rPr>
          <w:sz w:val="24"/>
          <w:szCs w:val="24"/>
        </w:rPr>
      </w:pPr>
      <w:r>
        <w:rPr>
          <w:sz w:val="24"/>
          <w:szCs w:val="24"/>
        </w:rPr>
        <w:t>Business communication is the study of oral and written communication in workplaces. AI technologies contribute to, mediate, and even create oral and written communication, and thus the work of AI techno</w:t>
      </w:r>
      <w:r>
        <w:rPr>
          <w:sz w:val="24"/>
          <w:szCs w:val="24"/>
        </w:rPr>
        <w:t>logies falls under our purview.</w:t>
      </w:r>
    </w:p>
    <w:p w14:paraId="00000026" w14:textId="77777777" w:rsidR="00D46D89" w:rsidRDefault="00F70BEC">
      <w:pPr>
        <w:spacing w:before="240" w:after="240" w:line="576" w:lineRule="auto"/>
        <w:rPr>
          <w:sz w:val="24"/>
          <w:szCs w:val="24"/>
        </w:rPr>
      </w:pPr>
      <w:r>
        <w:rPr>
          <w:sz w:val="24"/>
          <w:szCs w:val="24"/>
        </w:rPr>
        <w:t>Conducting this AI-focused research allows for the Graduate School of Business and Leadership (GSBL) to begin to better understand where our students have opportunity to grow in their business writing skills and what tools a</w:t>
      </w:r>
      <w:r>
        <w:rPr>
          <w:sz w:val="24"/>
          <w:szCs w:val="24"/>
        </w:rPr>
        <w:t>re most effective in these efforts.</w:t>
      </w:r>
    </w:p>
    <w:p w14:paraId="00000027" w14:textId="77777777" w:rsidR="00D46D89" w:rsidRDefault="00F70BEC">
      <w:pPr>
        <w:spacing w:line="576" w:lineRule="auto"/>
        <w:jc w:val="center"/>
        <w:rPr>
          <w:b/>
          <w:sz w:val="24"/>
          <w:szCs w:val="24"/>
        </w:rPr>
      </w:pPr>
      <w:r>
        <w:rPr>
          <w:b/>
          <w:sz w:val="24"/>
          <w:szCs w:val="24"/>
        </w:rPr>
        <w:t>Academic Writing Self-Efficacy</w:t>
      </w:r>
    </w:p>
    <w:p w14:paraId="00000028" w14:textId="77777777" w:rsidR="00D46D89" w:rsidRDefault="00F70BEC">
      <w:pPr>
        <w:spacing w:line="576" w:lineRule="auto"/>
        <w:ind w:firstLine="720"/>
        <w:rPr>
          <w:sz w:val="24"/>
          <w:szCs w:val="24"/>
        </w:rPr>
      </w:pPr>
      <w:r>
        <w:rPr>
          <w:sz w:val="24"/>
          <w:szCs w:val="24"/>
        </w:rPr>
        <w:t xml:space="preserve">Self-efficacy is essential to the successful completion of any task, particularly academic tasks.  </w:t>
      </w:r>
      <w:proofErr w:type="spellStart"/>
      <w:r>
        <w:rPr>
          <w:sz w:val="24"/>
          <w:szCs w:val="24"/>
        </w:rPr>
        <w:t>Ragula</w:t>
      </w:r>
      <w:proofErr w:type="spellEnd"/>
      <w:r>
        <w:rPr>
          <w:sz w:val="24"/>
          <w:szCs w:val="24"/>
        </w:rPr>
        <w:t xml:space="preserve"> (2017) discussed the interconnection between writing self-efficacy and self-regulat</w:t>
      </w:r>
      <w:r>
        <w:rPr>
          <w:sz w:val="24"/>
          <w:szCs w:val="24"/>
        </w:rPr>
        <w:t xml:space="preserve">ion. The use of specific AI tools, such as </w:t>
      </w:r>
      <w:proofErr w:type="spellStart"/>
      <w:r>
        <w:rPr>
          <w:sz w:val="24"/>
          <w:szCs w:val="24"/>
        </w:rPr>
        <w:t>ChatGPT</w:t>
      </w:r>
      <w:proofErr w:type="spellEnd"/>
      <w:r>
        <w:rPr>
          <w:sz w:val="24"/>
          <w:szCs w:val="24"/>
        </w:rPr>
        <w:t xml:space="preserve">, might support this connection, through helping graduate students to engage in the writing, revision, editing process that may strengthen both academic writing self-efficacy and self-regulation. </w:t>
      </w:r>
    </w:p>
    <w:p w14:paraId="00000029" w14:textId="77777777" w:rsidR="00D46D89" w:rsidRDefault="00F70BEC">
      <w:pPr>
        <w:spacing w:line="576" w:lineRule="auto"/>
        <w:ind w:firstLine="720"/>
        <w:rPr>
          <w:sz w:val="24"/>
          <w:szCs w:val="24"/>
        </w:rPr>
      </w:pPr>
      <w:r>
        <w:rPr>
          <w:sz w:val="24"/>
          <w:szCs w:val="24"/>
        </w:rPr>
        <w:t xml:space="preserve">Beck and Levine (2023) reviewed the application of AI LLM tools, such as </w:t>
      </w:r>
      <w:proofErr w:type="spellStart"/>
      <w:r>
        <w:rPr>
          <w:sz w:val="24"/>
          <w:szCs w:val="24"/>
        </w:rPr>
        <w:t>ChatGPT</w:t>
      </w:r>
      <w:proofErr w:type="spellEnd"/>
      <w:r>
        <w:rPr>
          <w:sz w:val="24"/>
          <w:szCs w:val="24"/>
        </w:rPr>
        <w:t xml:space="preserve"> to help improve writing instruction in students.  The recommendation for applying </w:t>
      </w:r>
      <w:proofErr w:type="spellStart"/>
      <w:r>
        <w:rPr>
          <w:sz w:val="24"/>
          <w:szCs w:val="24"/>
        </w:rPr>
        <w:t>ChatGPT</w:t>
      </w:r>
      <w:proofErr w:type="spellEnd"/>
      <w:r>
        <w:rPr>
          <w:sz w:val="24"/>
          <w:szCs w:val="24"/>
        </w:rPr>
        <w:t xml:space="preserve"> included the instructor’s role in helping to develop prompts that include practicing </w:t>
      </w:r>
      <w:r>
        <w:rPr>
          <w:sz w:val="24"/>
          <w:szCs w:val="24"/>
        </w:rPr>
        <w:t>revision using the tool. The instructor and the AI tool can be viewed as coaches in this process to help students further develop graduate students’ academic writing self-efficacy.  Mai, et al. (202s) describe this approach as a working alliance using AI-b</w:t>
      </w:r>
      <w:r>
        <w:rPr>
          <w:sz w:val="24"/>
          <w:szCs w:val="24"/>
        </w:rPr>
        <w:t>ased coaching to promote self-reflection and the impact of AI-generated responses to coach students, including modeling, of expected writing outcomes. However, the approach of Mai et al. (202s) was novel in its approach, creating a specific chatbot for coa</w:t>
      </w:r>
      <w:r>
        <w:rPr>
          <w:sz w:val="24"/>
          <w:szCs w:val="24"/>
        </w:rPr>
        <w:t xml:space="preserve">ching. The use of </w:t>
      </w:r>
      <w:proofErr w:type="spellStart"/>
      <w:r>
        <w:rPr>
          <w:sz w:val="24"/>
          <w:szCs w:val="24"/>
        </w:rPr>
        <w:t>ChatGPT</w:t>
      </w:r>
      <w:proofErr w:type="spellEnd"/>
      <w:r>
        <w:rPr>
          <w:sz w:val="24"/>
          <w:szCs w:val="24"/>
        </w:rPr>
        <w:t xml:space="preserve"> could be used to model the same approaches through specific writing prompts that coach the student to approach and revise their writing using a modeling approach. </w:t>
      </w:r>
    </w:p>
    <w:p w14:paraId="0000002A" w14:textId="77777777" w:rsidR="00D46D89" w:rsidRDefault="00D46D89">
      <w:pPr>
        <w:spacing w:line="480" w:lineRule="auto"/>
        <w:rPr>
          <w:sz w:val="24"/>
          <w:szCs w:val="24"/>
        </w:rPr>
      </w:pPr>
    </w:p>
    <w:p w14:paraId="0000002B" w14:textId="77777777" w:rsidR="00D46D89" w:rsidRDefault="00D46D89">
      <w:pPr>
        <w:rPr>
          <w:sz w:val="24"/>
          <w:szCs w:val="24"/>
        </w:rPr>
      </w:pPr>
    </w:p>
    <w:p w14:paraId="0000002C" w14:textId="77777777" w:rsidR="00D46D89" w:rsidRDefault="00F70BEC">
      <w:pPr>
        <w:rPr>
          <w:b/>
          <w:sz w:val="24"/>
          <w:szCs w:val="24"/>
        </w:rPr>
      </w:pPr>
      <w:r>
        <w:rPr>
          <w:b/>
          <w:sz w:val="24"/>
          <w:szCs w:val="24"/>
        </w:rPr>
        <w:t>Study Design</w:t>
      </w:r>
    </w:p>
    <w:p w14:paraId="0000002D" w14:textId="77777777" w:rsidR="00D46D89" w:rsidRDefault="00D46D89">
      <w:pPr>
        <w:rPr>
          <w:sz w:val="24"/>
          <w:szCs w:val="24"/>
          <w:highlight w:val="yellow"/>
        </w:rPr>
      </w:pPr>
    </w:p>
    <w:p w14:paraId="0000002E" w14:textId="77777777" w:rsidR="00D46D89" w:rsidRDefault="00F70BEC">
      <w:pPr>
        <w:rPr>
          <w:sz w:val="24"/>
          <w:szCs w:val="24"/>
          <w:highlight w:val="yellow"/>
        </w:rPr>
      </w:pPr>
      <w:r>
        <w:rPr>
          <w:sz w:val="24"/>
          <w:szCs w:val="24"/>
          <w:highlight w:val="yellow"/>
        </w:rPr>
        <w:t xml:space="preserve">Methodology:  Mixed Methods </w:t>
      </w:r>
    </w:p>
    <w:p w14:paraId="0000002F" w14:textId="77777777" w:rsidR="00D46D89" w:rsidRDefault="00D46D89">
      <w:pPr>
        <w:rPr>
          <w:sz w:val="24"/>
          <w:szCs w:val="24"/>
          <w:highlight w:val="yellow"/>
        </w:rPr>
      </w:pPr>
    </w:p>
    <w:p w14:paraId="00000030" w14:textId="77777777" w:rsidR="00D46D89" w:rsidRDefault="00F70BEC">
      <w:pPr>
        <w:rPr>
          <w:sz w:val="24"/>
          <w:szCs w:val="24"/>
        </w:rPr>
      </w:pPr>
      <w:r>
        <w:rPr>
          <w:sz w:val="24"/>
          <w:szCs w:val="24"/>
          <w:highlight w:val="yellow"/>
        </w:rPr>
        <w:t xml:space="preserve"> </w:t>
      </w:r>
      <w:r>
        <w:rPr>
          <w:b/>
          <w:sz w:val="24"/>
          <w:szCs w:val="24"/>
          <w:highlight w:val="yellow"/>
        </w:rPr>
        <w:t>Participants</w:t>
      </w:r>
      <w:r>
        <w:rPr>
          <w:sz w:val="24"/>
          <w:szCs w:val="24"/>
          <w:highlight w:val="yellow"/>
        </w:rPr>
        <w:t>:</w:t>
      </w:r>
      <w:r>
        <w:rPr>
          <w:sz w:val="24"/>
          <w:szCs w:val="24"/>
        </w:rPr>
        <w:t xml:space="preserve"> </w:t>
      </w:r>
    </w:p>
    <w:p w14:paraId="00000031" w14:textId="77777777" w:rsidR="00D46D89" w:rsidRDefault="00D46D89">
      <w:pPr>
        <w:rPr>
          <w:sz w:val="24"/>
          <w:szCs w:val="24"/>
        </w:rPr>
      </w:pPr>
    </w:p>
    <w:p w14:paraId="00000032" w14:textId="77777777" w:rsidR="00D46D89" w:rsidRDefault="00F70BEC">
      <w:pPr>
        <w:spacing w:line="480" w:lineRule="auto"/>
        <w:rPr>
          <w:sz w:val="24"/>
          <w:szCs w:val="24"/>
        </w:rPr>
      </w:pPr>
      <w:r>
        <w:rPr>
          <w:sz w:val="24"/>
          <w:szCs w:val="24"/>
        </w:rPr>
        <w:t>The participants in this study were students from the following courses:</w:t>
      </w:r>
    </w:p>
    <w:p w14:paraId="00000033" w14:textId="77777777" w:rsidR="00D46D89" w:rsidRDefault="00D46D89">
      <w:pPr>
        <w:spacing w:line="480" w:lineRule="auto"/>
        <w:rPr>
          <w:sz w:val="24"/>
          <w:szCs w:val="24"/>
        </w:rPr>
      </w:pPr>
    </w:p>
    <w:p w14:paraId="00000034" w14:textId="77777777" w:rsidR="00D46D89" w:rsidRDefault="00F70BEC">
      <w:pPr>
        <w:spacing w:line="480" w:lineRule="auto"/>
        <w:rPr>
          <w:sz w:val="24"/>
          <w:szCs w:val="24"/>
        </w:rPr>
      </w:pPr>
      <w:r>
        <w:rPr>
          <w:sz w:val="24"/>
          <w:szCs w:val="24"/>
        </w:rPr>
        <w:t xml:space="preserve">RQ1: HRM 509 - Human Resources Profession and Its </w:t>
      </w:r>
      <w:proofErr w:type="gramStart"/>
      <w:r>
        <w:rPr>
          <w:sz w:val="24"/>
          <w:szCs w:val="24"/>
        </w:rPr>
        <w:t>Role  (</w:t>
      </w:r>
      <w:proofErr w:type="gramEnd"/>
      <w:r>
        <w:rPr>
          <w:sz w:val="24"/>
          <w:szCs w:val="24"/>
        </w:rPr>
        <w:t>5 Participants)</w:t>
      </w:r>
    </w:p>
    <w:p w14:paraId="00000035" w14:textId="77777777" w:rsidR="00D46D89" w:rsidRDefault="00D46D89">
      <w:pPr>
        <w:spacing w:line="480" w:lineRule="auto"/>
        <w:rPr>
          <w:sz w:val="24"/>
          <w:szCs w:val="24"/>
        </w:rPr>
      </w:pPr>
    </w:p>
    <w:p w14:paraId="00000036" w14:textId="77777777" w:rsidR="00D46D89" w:rsidRDefault="00F70BEC">
      <w:pPr>
        <w:spacing w:line="480" w:lineRule="auto"/>
        <w:rPr>
          <w:sz w:val="24"/>
          <w:szCs w:val="24"/>
        </w:rPr>
      </w:pPr>
      <w:r>
        <w:rPr>
          <w:sz w:val="24"/>
          <w:szCs w:val="24"/>
        </w:rPr>
        <w:t xml:space="preserve">RQ2: HRM 521 </w:t>
      </w:r>
      <w:proofErr w:type="gramStart"/>
      <w:r>
        <w:rPr>
          <w:sz w:val="24"/>
          <w:szCs w:val="24"/>
        </w:rPr>
        <w:t>-  Talent</w:t>
      </w:r>
      <w:proofErr w:type="gramEnd"/>
      <w:r>
        <w:rPr>
          <w:sz w:val="24"/>
          <w:szCs w:val="24"/>
        </w:rPr>
        <w:t xml:space="preserve"> Acquisition and Retention (8 Participa</w:t>
      </w:r>
      <w:r>
        <w:rPr>
          <w:sz w:val="24"/>
          <w:szCs w:val="24"/>
        </w:rPr>
        <w:t>nts) and DBA 632 - Innovation and Entrepreneurship (7 Participants)</w:t>
      </w:r>
      <w:r>
        <w:rPr>
          <w:sz w:val="24"/>
          <w:szCs w:val="24"/>
        </w:rPr>
        <w:br/>
      </w:r>
    </w:p>
    <w:p w14:paraId="00000037" w14:textId="77777777" w:rsidR="00D46D89" w:rsidRDefault="00F70BEC">
      <w:pPr>
        <w:spacing w:line="480" w:lineRule="auto"/>
        <w:rPr>
          <w:sz w:val="24"/>
          <w:szCs w:val="24"/>
        </w:rPr>
      </w:pPr>
      <w:r>
        <w:rPr>
          <w:sz w:val="24"/>
          <w:szCs w:val="24"/>
        </w:rPr>
        <w:t>RQ3: RES 510 - Critical Thinking and Research Skills (6 Participants)</w:t>
      </w:r>
    </w:p>
    <w:p w14:paraId="00000038" w14:textId="77777777" w:rsidR="00D46D89" w:rsidRDefault="00D46D89">
      <w:pPr>
        <w:spacing w:line="480" w:lineRule="auto"/>
        <w:rPr>
          <w:sz w:val="24"/>
          <w:szCs w:val="24"/>
        </w:rPr>
      </w:pPr>
    </w:p>
    <w:p w14:paraId="00000039" w14:textId="77777777" w:rsidR="00D46D89" w:rsidRDefault="00F70BEC">
      <w:pPr>
        <w:spacing w:line="480" w:lineRule="auto"/>
        <w:rPr>
          <w:sz w:val="24"/>
          <w:szCs w:val="24"/>
        </w:rPr>
      </w:pPr>
      <w:r>
        <w:rPr>
          <w:b/>
          <w:sz w:val="24"/>
          <w:szCs w:val="24"/>
        </w:rPr>
        <w:t>Data collection:</w:t>
      </w:r>
      <w:r>
        <w:rPr>
          <w:sz w:val="24"/>
          <w:szCs w:val="24"/>
        </w:rPr>
        <w:t xml:space="preserve"> Describe how you </w:t>
      </w:r>
      <w:proofErr w:type="gramStart"/>
      <w:r>
        <w:rPr>
          <w:sz w:val="24"/>
          <w:szCs w:val="24"/>
        </w:rPr>
        <w:t>collected  information</w:t>
      </w:r>
      <w:proofErr w:type="gramEnd"/>
      <w:r>
        <w:rPr>
          <w:sz w:val="24"/>
          <w:szCs w:val="24"/>
        </w:rPr>
        <w:t xml:space="preserve"> for your study. Please include all data collection methods </w:t>
      </w:r>
      <w:r>
        <w:rPr>
          <w:sz w:val="24"/>
          <w:szCs w:val="24"/>
        </w:rPr>
        <w:t>(e.g. semi-structured interviews, surveys, observations</w:t>
      </w:r>
      <w:proofErr w:type="gramStart"/>
      <w:r>
        <w:rPr>
          <w:sz w:val="24"/>
          <w:szCs w:val="24"/>
        </w:rPr>
        <w:t>)..</w:t>
      </w:r>
      <w:proofErr w:type="gramEnd"/>
    </w:p>
    <w:p w14:paraId="0000003A" w14:textId="77777777" w:rsidR="00D46D89" w:rsidRDefault="00D46D89">
      <w:pPr>
        <w:spacing w:line="480" w:lineRule="auto"/>
        <w:rPr>
          <w:sz w:val="24"/>
          <w:szCs w:val="24"/>
        </w:rPr>
      </w:pPr>
    </w:p>
    <w:p w14:paraId="0000003B" w14:textId="77777777" w:rsidR="00D46D89" w:rsidRDefault="00F70BEC">
      <w:pPr>
        <w:spacing w:line="480" w:lineRule="auto"/>
        <w:rPr>
          <w:sz w:val="24"/>
          <w:szCs w:val="24"/>
        </w:rPr>
      </w:pPr>
      <w:r>
        <w:rPr>
          <w:sz w:val="24"/>
          <w:szCs w:val="24"/>
        </w:rPr>
        <w:t>Data was collected via surveys and assignment grades, including rubric scores. Participants were administered pre and post assessments both research designed and established assessments. The Acade</w:t>
      </w:r>
      <w:r>
        <w:rPr>
          <w:sz w:val="24"/>
          <w:szCs w:val="24"/>
        </w:rPr>
        <w:t xml:space="preserve">mic Writing Self-Efficacy Beliefs Questionnaire developed by Teng and Wang (2021) was used for Research Question 3. </w:t>
      </w:r>
    </w:p>
    <w:p w14:paraId="0000003C" w14:textId="77777777" w:rsidR="00D46D89" w:rsidRDefault="00D46D89">
      <w:pPr>
        <w:rPr>
          <w:sz w:val="24"/>
          <w:szCs w:val="24"/>
        </w:rPr>
      </w:pPr>
    </w:p>
    <w:p w14:paraId="0000003D" w14:textId="77777777" w:rsidR="00D46D89" w:rsidRDefault="00D46D89">
      <w:pPr>
        <w:rPr>
          <w:sz w:val="24"/>
          <w:szCs w:val="24"/>
        </w:rPr>
      </w:pPr>
    </w:p>
    <w:p w14:paraId="0000003E" w14:textId="77777777" w:rsidR="00D46D89" w:rsidRDefault="00F70BEC">
      <w:pPr>
        <w:rPr>
          <w:sz w:val="24"/>
          <w:szCs w:val="24"/>
        </w:rPr>
      </w:pPr>
      <w:r>
        <w:rPr>
          <w:sz w:val="24"/>
          <w:szCs w:val="24"/>
          <w:highlight w:val="yellow"/>
        </w:rPr>
        <w:t>Findings</w:t>
      </w:r>
    </w:p>
    <w:p w14:paraId="0000003F" w14:textId="77777777" w:rsidR="00D46D89" w:rsidRDefault="00D46D89">
      <w:pPr>
        <w:rPr>
          <w:sz w:val="24"/>
          <w:szCs w:val="24"/>
        </w:rPr>
      </w:pPr>
    </w:p>
    <w:p w14:paraId="00000040" w14:textId="77777777" w:rsidR="00D46D89" w:rsidRDefault="00F70BEC">
      <w:pPr>
        <w:spacing w:line="480" w:lineRule="auto"/>
        <w:jc w:val="center"/>
        <w:rPr>
          <w:b/>
          <w:sz w:val="24"/>
          <w:szCs w:val="24"/>
        </w:rPr>
      </w:pPr>
      <w:r>
        <w:rPr>
          <w:b/>
          <w:sz w:val="24"/>
          <w:szCs w:val="24"/>
        </w:rPr>
        <w:t xml:space="preserve">Research Question 1 </w:t>
      </w:r>
    </w:p>
    <w:p w14:paraId="00000041" w14:textId="77777777" w:rsidR="00D46D89" w:rsidRDefault="00F70BEC">
      <w:pPr>
        <w:spacing w:line="480" w:lineRule="auto"/>
        <w:rPr>
          <w:sz w:val="24"/>
          <w:szCs w:val="24"/>
        </w:rPr>
      </w:pPr>
      <w:r>
        <w:rPr>
          <w:sz w:val="24"/>
          <w:szCs w:val="24"/>
        </w:rPr>
        <w:t>Data from the pre assessment and post assessment indicated participant’s positive experience prior to work</w:t>
      </w:r>
      <w:r>
        <w:rPr>
          <w:sz w:val="24"/>
          <w:szCs w:val="24"/>
        </w:rPr>
        <w:t xml:space="preserve">ing with the features in </w:t>
      </w:r>
      <w:proofErr w:type="spellStart"/>
      <w:r>
        <w:rPr>
          <w:sz w:val="24"/>
          <w:szCs w:val="24"/>
        </w:rPr>
        <w:t>Quillbot</w:t>
      </w:r>
      <w:proofErr w:type="spellEnd"/>
      <w:r>
        <w:rPr>
          <w:sz w:val="24"/>
          <w:szCs w:val="24"/>
        </w:rPr>
        <w:t xml:space="preserve"> and after using the four features. Participants, in post assessment comfort was amplified as indicated with students stating “</w:t>
      </w:r>
      <w:proofErr w:type="spellStart"/>
      <w:r>
        <w:rPr>
          <w:sz w:val="24"/>
          <w:szCs w:val="24"/>
        </w:rPr>
        <w:t>Quillbot</w:t>
      </w:r>
      <w:proofErr w:type="spellEnd"/>
      <w:r>
        <w:rPr>
          <w:sz w:val="24"/>
          <w:szCs w:val="24"/>
        </w:rPr>
        <w:t xml:space="preserve"> was cool” and “</w:t>
      </w:r>
      <w:proofErr w:type="spellStart"/>
      <w:r>
        <w:rPr>
          <w:sz w:val="24"/>
          <w:szCs w:val="24"/>
        </w:rPr>
        <w:t>Quillbot</w:t>
      </w:r>
      <w:proofErr w:type="spellEnd"/>
      <w:r>
        <w:rPr>
          <w:sz w:val="24"/>
          <w:szCs w:val="24"/>
        </w:rPr>
        <w:t xml:space="preserve"> was easy to use…”. One participant described the support of lea</w:t>
      </w:r>
      <w:r>
        <w:rPr>
          <w:sz w:val="24"/>
          <w:szCs w:val="24"/>
        </w:rPr>
        <w:t xml:space="preserve">rning AI as “This was straightforward and incredibly helpful”. </w:t>
      </w:r>
    </w:p>
    <w:p w14:paraId="00000042" w14:textId="77777777" w:rsidR="00D46D89" w:rsidRDefault="00D46D89">
      <w:pPr>
        <w:spacing w:line="480" w:lineRule="auto"/>
        <w:rPr>
          <w:sz w:val="24"/>
          <w:szCs w:val="24"/>
        </w:rPr>
      </w:pPr>
    </w:p>
    <w:p w14:paraId="00000043" w14:textId="77777777" w:rsidR="00D46D89" w:rsidRDefault="00F70BEC">
      <w:pPr>
        <w:spacing w:line="480" w:lineRule="auto"/>
        <w:jc w:val="center"/>
        <w:rPr>
          <w:b/>
          <w:sz w:val="24"/>
          <w:szCs w:val="24"/>
        </w:rPr>
      </w:pPr>
      <w:r>
        <w:rPr>
          <w:b/>
          <w:sz w:val="24"/>
          <w:szCs w:val="24"/>
        </w:rPr>
        <w:t>Research Question 2</w:t>
      </w:r>
    </w:p>
    <w:p w14:paraId="00000044" w14:textId="77777777" w:rsidR="00D46D89" w:rsidRDefault="00F70BEC">
      <w:pPr>
        <w:spacing w:line="480" w:lineRule="auto"/>
        <w:rPr>
          <w:sz w:val="24"/>
          <w:szCs w:val="24"/>
        </w:rPr>
      </w:pPr>
      <w:r>
        <w:rPr>
          <w:sz w:val="24"/>
          <w:szCs w:val="24"/>
        </w:rPr>
        <w:t xml:space="preserve">The rubric scores for participants versus non-participants in HRM 521 and DBA 632 did not indicate any significant differences in </w:t>
      </w:r>
      <w:proofErr w:type="gramStart"/>
      <w:r>
        <w:rPr>
          <w:sz w:val="24"/>
          <w:szCs w:val="24"/>
        </w:rPr>
        <w:t>pre</w:t>
      </w:r>
      <w:proofErr w:type="gramEnd"/>
      <w:r>
        <w:rPr>
          <w:sz w:val="24"/>
          <w:szCs w:val="24"/>
        </w:rPr>
        <w:t xml:space="preserve"> and post-assessments. Students’ quali</w:t>
      </w:r>
      <w:r>
        <w:rPr>
          <w:sz w:val="24"/>
          <w:szCs w:val="24"/>
        </w:rPr>
        <w:t>tative feedback on using the AI Tool was very positive as well as students, overall, reported positive feelings using the AI Tool:</w:t>
      </w:r>
    </w:p>
    <w:p w14:paraId="00000045" w14:textId="77777777" w:rsidR="00D46D89" w:rsidRDefault="00D46D89">
      <w:pPr>
        <w:spacing w:line="480" w:lineRule="auto"/>
        <w:rPr>
          <w:sz w:val="24"/>
          <w:szCs w:val="24"/>
        </w:rPr>
      </w:pPr>
    </w:p>
    <w:p w14:paraId="00000046" w14:textId="77777777" w:rsidR="00D46D89" w:rsidRDefault="00F70BEC">
      <w:pPr>
        <w:spacing w:after="200" w:line="480" w:lineRule="auto"/>
        <w:ind w:left="720"/>
        <w:rPr>
          <w:sz w:val="24"/>
          <w:szCs w:val="24"/>
        </w:rPr>
      </w:pPr>
      <w:r>
        <w:rPr>
          <w:sz w:val="24"/>
          <w:szCs w:val="24"/>
        </w:rPr>
        <w:t xml:space="preserve">“Grammarly has tremendously improved my writing skills. I have the application downloaded on all my devices, making it easy </w:t>
      </w:r>
      <w:r>
        <w:rPr>
          <w:sz w:val="24"/>
          <w:szCs w:val="24"/>
        </w:rPr>
        <w:t xml:space="preserve">for me to be concise, communicate my thoughts, and be grammatically correct when writing my assignments and work emails.” </w:t>
      </w:r>
    </w:p>
    <w:p w14:paraId="00000047" w14:textId="77777777" w:rsidR="00D46D89" w:rsidRDefault="00D46D89">
      <w:pPr>
        <w:spacing w:line="480" w:lineRule="auto"/>
        <w:rPr>
          <w:sz w:val="24"/>
          <w:szCs w:val="24"/>
        </w:rPr>
      </w:pPr>
    </w:p>
    <w:p w14:paraId="00000048" w14:textId="77777777" w:rsidR="00D46D89" w:rsidRDefault="00F70BEC">
      <w:pPr>
        <w:spacing w:line="480" w:lineRule="auto"/>
        <w:jc w:val="center"/>
        <w:rPr>
          <w:sz w:val="24"/>
          <w:szCs w:val="24"/>
        </w:rPr>
      </w:pPr>
      <w:r>
        <w:rPr>
          <w:b/>
          <w:sz w:val="24"/>
          <w:szCs w:val="24"/>
        </w:rPr>
        <w:t>Research Question 3 Finding</w:t>
      </w:r>
      <w:r>
        <w:rPr>
          <w:sz w:val="24"/>
          <w:szCs w:val="24"/>
        </w:rPr>
        <w:t>s</w:t>
      </w:r>
    </w:p>
    <w:p w14:paraId="00000049" w14:textId="77777777" w:rsidR="00D46D89" w:rsidRDefault="00F70BEC">
      <w:pPr>
        <w:spacing w:line="480" w:lineRule="auto"/>
        <w:rPr>
          <w:sz w:val="24"/>
          <w:szCs w:val="24"/>
        </w:rPr>
      </w:pPr>
      <w:r>
        <w:rPr>
          <w:sz w:val="24"/>
          <w:szCs w:val="24"/>
        </w:rPr>
        <w:t xml:space="preserve">There was a 16.8 positive difference between participants’ grades on the major project in the course compared with non-participants.  Participants’ post-test scores showed increases in each subscale of the Academic Writing Self-Efficacy Belief Scale, with </w:t>
      </w:r>
      <w:r>
        <w:rPr>
          <w:sz w:val="24"/>
          <w:szCs w:val="24"/>
        </w:rPr>
        <w:t>the largest increases in Self-Regulatory Efficacy (+4.75) and Information Organization Efficacy (+4.17). One student commented:</w:t>
      </w:r>
    </w:p>
    <w:p w14:paraId="0000004A" w14:textId="77777777" w:rsidR="00D46D89" w:rsidRDefault="00F70BEC">
      <w:pPr>
        <w:spacing w:line="480" w:lineRule="auto"/>
        <w:ind w:left="720"/>
        <w:rPr>
          <w:sz w:val="24"/>
          <w:szCs w:val="24"/>
        </w:rPr>
      </w:pPr>
      <w:r>
        <w:rPr>
          <w:sz w:val="24"/>
          <w:szCs w:val="24"/>
        </w:rPr>
        <w:t>“</w:t>
      </w:r>
      <w:r>
        <w:rPr>
          <w:sz w:val="24"/>
          <w:szCs w:val="24"/>
          <w:highlight w:val="white"/>
        </w:rPr>
        <w:t>I didn't use generative AI prior to this class, but I found it to very helpful to get a start on research and as a supplemental</w:t>
      </w:r>
      <w:r>
        <w:rPr>
          <w:sz w:val="24"/>
          <w:szCs w:val="24"/>
          <w:highlight w:val="white"/>
        </w:rPr>
        <w:t xml:space="preserve"> instruction aid. I look forward to reviewing your study once published.”</w:t>
      </w:r>
    </w:p>
    <w:p w14:paraId="0000004B" w14:textId="77777777" w:rsidR="00D46D89" w:rsidRDefault="00D46D89">
      <w:pPr>
        <w:rPr>
          <w:sz w:val="24"/>
          <w:szCs w:val="24"/>
        </w:rPr>
      </w:pPr>
    </w:p>
    <w:p w14:paraId="0000004C" w14:textId="77777777" w:rsidR="00D46D89" w:rsidRDefault="00D46D89">
      <w:pPr>
        <w:rPr>
          <w:sz w:val="24"/>
          <w:szCs w:val="24"/>
        </w:rPr>
      </w:pPr>
    </w:p>
    <w:p w14:paraId="0000004D" w14:textId="77777777" w:rsidR="00D46D89" w:rsidRDefault="00D46D89">
      <w:pPr>
        <w:rPr>
          <w:sz w:val="24"/>
          <w:szCs w:val="24"/>
          <w:highlight w:val="yellow"/>
        </w:rPr>
      </w:pPr>
    </w:p>
    <w:p w14:paraId="0000004E" w14:textId="77777777" w:rsidR="00D46D89" w:rsidRDefault="00F70BEC">
      <w:pPr>
        <w:rPr>
          <w:sz w:val="24"/>
          <w:szCs w:val="24"/>
          <w:highlight w:val="yellow"/>
        </w:rPr>
      </w:pPr>
      <w:r>
        <w:rPr>
          <w:sz w:val="24"/>
          <w:szCs w:val="24"/>
          <w:highlight w:val="yellow"/>
        </w:rPr>
        <w:t>Implications/Recommendations- bulleted list</w:t>
      </w:r>
    </w:p>
    <w:p w14:paraId="0000004F" w14:textId="77777777" w:rsidR="00D46D89" w:rsidRDefault="00D46D89">
      <w:pPr>
        <w:rPr>
          <w:sz w:val="24"/>
          <w:szCs w:val="24"/>
          <w:highlight w:val="yellow"/>
        </w:rPr>
      </w:pPr>
    </w:p>
    <w:p w14:paraId="00000050" w14:textId="77777777" w:rsidR="00D46D89" w:rsidRDefault="00F70BEC">
      <w:pPr>
        <w:jc w:val="center"/>
        <w:rPr>
          <w:b/>
          <w:sz w:val="24"/>
          <w:szCs w:val="24"/>
        </w:rPr>
      </w:pPr>
      <w:r>
        <w:rPr>
          <w:b/>
          <w:sz w:val="24"/>
          <w:szCs w:val="24"/>
        </w:rPr>
        <w:t>Implications</w:t>
      </w:r>
    </w:p>
    <w:p w14:paraId="00000051" w14:textId="77777777" w:rsidR="00D46D89" w:rsidRDefault="00D46D89">
      <w:pPr>
        <w:rPr>
          <w:sz w:val="24"/>
          <w:szCs w:val="24"/>
          <w:highlight w:val="yellow"/>
        </w:rPr>
      </w:pPr>
    </w:p>
    <w:p w14:paraId="00000052" w14:textId="77777777" w:rsidR="00D46D89" w:rsidRDefault="00F70BEC">
      <w:pPr>
        <w:numPr>
          <w:ilvl w:val="0"/>
          <w:numId w:val="1"/>
        </w:numPr>
        <w:rPr>
          <w:sz w:val="24"/>
          <w:szCs w:val="24"/>
        </w:rPr>
      </w:pPr>
      <w:r>
        <w:rPr>
          <w:sz w:val="24"/>
          <w:szCs w:val="24"/>
        </w:rPr>
        <w:t>The integration of AI Tools as a support for academic writing is positive but should be introduced in an intentional man</w:t>
      </w:r>
      <w:r>
        <w:rPr>
          <w:sz w:val="24"/>
          <w:szCs w:val="24"/>
        </w:rPr>
        <w:t>ner to increase comfortability with the tool(s).</w:t>
      </w:r>
    </w:p>
    <w:p w14:paraId="00000053" w14:textId="77777777" w:rsidR="00D46D89" w:rsidRDefault="00F70BEC">
      <w:pPr>
        <w:numPr>
          <w:ilvl w:val="0"/>
          <w:numId w:val="1"/>
        </w:numPr>
        <w:rPr>
          <w:sz w:val="24"/>
          <w:szCs w:val="24"/>
        </w:rPr>
      </w:pPr>
      <w:r>
        <w:rPr>
          <w:sz w:val="24"/>
          <w:szCs w:val="24"/>
        </w:rPr>
        <w:t>The integration of AI Tools should be intentional based on the specific discipline/course focus. This may also help to reduce the misuse of such tools if they are recommended as writing support.</w:t>
      </w:r>
    </w:p>
    <w:p w14:paraId="00000054" w14:textId="77777777" w:rsidR="00D46D89" w:rsidRDefault="00F70BEC">
      <w:pPr>
        <w:numPr>
          <w:ilvl w:val="0"/>
          <w:numId w:val="1"/>
        </w:numPr>
        <w:rPr>
          <w:sz w:val="24"/>
          <w:szCs w:val="24"/>
        </w:rPr>
      </w:pPr>
      <w:r>
        <w:rPr>
          <w:sz w:val="24"/>
          <w:szCs w:val="24"/>
        </w:rPr>
        <w:t>The use of A</w:t>
      </w:r>
      <w:r>
        <w:rPr>
          <w:sz w:val="24"/>
          <w:szCs w:val="24"/>
        </w:rPr>
        <w:t>I Tool modeling was positive in improving writing outcomes and adoption of such a modeling approach may have larger-scale positive outcomes on students’ academic writing performance.</w:t>
      </w:r>
    </w:p>
    <w:p w14:paraId="00000055" w14:textId="77777777" w:rsidR="00D46D89" w:rsidRDefault="00D46D89">
      <w:pPr>
        <w:rPr>
          <w:sz w:val="24"/>
          <w:szCs w:val="24"/>
        </w:rPr>
      </w:pPr>
    </w:p>
    <w:p w14:paraId="00000056" w14:textId="77777777" w:rsidR="00D46D89" w:rsidRDefault="00F70BEC">
      <w:pPr>
        <w:jc w:val="center"/>
        <w:rPr>
          <w:b/>
          <w:sz w:val="24"/>
          <w:szCs w:val="24"/>
        </w:rPr>
      </w:pPr>
      <w:r>
        <w:rPr>
          <w:b/>
          <w:sz w:val="24"/>
          <w:szCs w:val="24"/>
        </w:rPr>
        <w:t>Recommendations</w:t>
      </w:r>
    </w:p>
    <w:p w14:paraId="00000057" w14:textId="77777777" w:rsidR="00D46D89" w:rsidRDefault="00D46D89">
      <w:pPr>
        <w:jc w:val="center"/>
        <w:rPr>
          <w:b/>
          <w:sz w:val="24"/>
          <w:szCs w:val="24"/>
        </w:rPr>
      </w:pPr>
    </w:p>
    <w:p w14:paraId="00000058" w14:textId="77777777" w:rsidR="00D46D89" w:rsidRDefault="00F70BEC">
      <w:pPr>
        <w:numPr>
          <w:ilvl w:val="0"/>
          <w:numId w:val="2"/>
        </w:numPr>
        <w:rPr>
          <w:sz w:val="24"/>
          <w:szCs w:val="24"/>
        </w:rPr>
      </w:pPr>
      <w:r>
        <w:rPr>
          <w:sz w:val="24"/>
          <w:szCs w:val="24"/>
        </w:rPr>
        <w:t xml:space="preserve">Replicate the study with larger sample sizes including </w:t>
      </w:r>
      <w:r>
        <w:rPr>
          <w:sz w:val="24"/>
          <w:szCs w:val="24"/>
        </w:rPr>
        <w:t xml:space="preserve">using a high-enrollment undergraduate and graduate core/gateway courses. </w:t>
      </w:r>
    </w:p>
    <w:p w14:paraId="00000059" w14:textId="77777777" w:rsidR="00D46D89" w:rsidRDefault="00F70BEC">
      <w:pPr>
        <w:numPr>
          <w:ilvl w:val="0"/>
          <w:numId w:val="2"/>
        </w:numPr>
        <w:rPr>
          <w:sz w:val="24"/>
          <w:szCs w:val="24"/>
        </w:rPr>
      </w:pPr>
      <w:r>
        <w:rPr>
          <w:sz w:val="24"/>
          <w:szCs w:val="24"/>
        </w:rPr>
        <w:t xml:space="preserve">As courses are reviewed and updated, consider integrating AI support into the course as part of recommended resources, assignment components, or both. </w:t>
      </w:r>
    </w:p>
    <w:p w14:paraId="0000005A" w14:textId="77777777" w:rsidR="00D46D89" w:rsidRDefault="00D46D89">
      <w:pPr>
        <w:ind w:left="720"/>
        <w:rPr>
          <w:sz w:val="24"/>
          <w:szCs w:val="24"/>
        </w:rPr>
      </w:pPr>
    </w:p>
    <w:p w14:paraId="0000005B" w14:textId="77777777" w:rsidR="00D46D89" w:rsidRDefault="00D46D89">
      <w:pPr>
        <w:rPr>
          <w:sz w:val="24"/>
          <w:szCs w:val="24"/>
          <w:highlight w:val="yellow"/>
        </w:rPr>
      </w:pPr>
    </w:p>
    <w:p w14:paraId="0000005C" w14:textId="77777777" w:rsidR="00D46D89" w:rsidRDefault="00F70BEC">
      <w:pPr>
        <w:rPr>
          <w:sz w:val="24"/>
          <w:szCs w:val="24"/>
        </w:rPr>
      </w:pPr>
      <w:r>
        <w:rPr>
          <w:sz w:val="24"/>
          <w:szCs w:val="24"/>
        </w:rPr>
        <w:t xml:space="preserve">Great list of </w:t>
      </w:r>
      <w:proofErr w:type="spellStart"/>
      <w:r>
        <w:rPr>
          <w:sz w:val="24"/>
          <w:szCs w:val="24"/>
        </w:rPr>
        <w:t>SoTL</w:t>
      </w:r>
      <w:proofErr w:type="spellEnd"/>
      <w:r>
        <w:rPr>
          <w:sz w:val="24"/>
          <w:szCs w:val="24"/>
        </w:rPr>
        <w:t>-related j</w:t>
      </w:r>
      <w:r>
        <w:rPr>
          <w:sz w:val="24"/>
          <w:szCs w:val="24"/>
        </w:rPr>
        <w:t>ournals:</w:t>
      </w:r>
    </w:p>
    <w:p w14:paraId="0000005D" w14:textId="77777777" w:rsidR="00D46D89" w:rsidRDefault="00F70BEC">
      <w:pPr>
        <w:rPr>
          <w:sz w:val="24"/>
          <w:szCs w:val="24"/>
        </w:rPr>
      </w:pPr>
      <w:hyperlink r:id="rId5">
        <w:r>
          <w:rPr>
            <w:color w:val="1155CC"/>
            <w:sz w:val="24"/>
            <w:szCs w:val="24"/>
            <w:u w:val="single"/>
          </w:rPr>
          <w:t>https://guides.lib.uconn.edu/sotl/journals</w:t>
        </w:r>
      </w:hyperlink>
    </w:p>
    <w:p w14:paraId="0000005E" w14:textId="77777777" w:rsidR="00D46D89" w:rsidRDefault="00D46D89">
      <w:pPr>
        <w:rPr>
          <w:sz w:val="24"/>
          <w:szCs w:val="24"/>
        </w:rPr>
      </w:pPr>
    </w:p>
    <w:p w14:paraId="0000005F" w14:textId="77777777" w:rsidR="00D46D89" w:rsidRDefault="00F70BEC">
      <w:pPr>
        <w:rPr>
          <w:b/>
          <w:sz w:val="24"/>
          <w:szCs w:val="24"/>
        </w:rPr>
      </w:pPr>
      <w:r>
        <w:rPr>
          <w:b/>
          <w:sz w:val="24"/>
          <w:szCs w:val="24"/>
        </w:rPr>
        <w:t>Conferences:</w:t>
      </w:r>
    </w:p>
    <w:p w14:paraId="00000060" w14:textId="77777777" w:rsidR="00D46D89" w:rsidRDefault="00D46D89">
      <w:pPr>
        <w:rPr>
          <w:sz w:val="24"/>
          <w:szCs w:val="24"/>
        </w:rPr>
      </w:pPr>
    </w:p>
    <w:p w14:paraId="00000061" w14:textId="77777777" w:rsidR="00D46D89" w:rsidRDefault="00F70BEC">
      <w:pPr>
        <w:rPr>
          <w:sz w:val="24"/>
          <w:szCs w:val="24"/>
        </w:rPr>
      </w:pPr>
      <w:r>
        <w:rPr>
          <w:sz w:val="24"/>
          <w:szCs w:val="24"/>
        </w:rPr>
        <w:t>National Louis University Fall 2024 Connections: Charette Poster Presentation</w:t>
      </w:r>
      <w:r>
        <w:rPr>
          <w:sz w:val="24"/>
          <w:szCs w:val="24"/>
        </w:rPr>
        <w:br/>
      </w:r>
    </w:p>
    <w:p w14:paraId="00000062" w14:textId="77777777" w:rsidR="00D46D89" w:rsidRDefault="00F70BEC">
      <w:pPr>
        <w:rPr>
          <w:sz w:val="24"/>
          <w:szCs w:val="24"/>
        </w:rPr>
      </w:pPr>
      <w:r>
        <w:rPr>
          <w:sz w:val="24"/>
          <w:szCs w:val="24"/>
        </w:rPr>
        <w:t>Society for Industrial and Organizational Psychology Conference Proposal - David Ross</w:t>
      </w:r>
    </w:p>
    <w:p w14:paraId="00000063" w14:textId="77777777" w:rsidR="00D46D89" w:rsidRDefault="00F70BEC">
      <w:pPr>
        <w:spacing w:after="200" w:line="240" w:lineRule="auto"/>
        <w:rPr>
          <w:sz w:val="24"/>
          <w:szCs w:val="24"/>
        </w:rPr>
      </w:pPr>
      <w:r>
        <w:br w:type="page"/>
      </w:r>
    </w:p>
    <w:p w14:paraId="00000064" w14:textId="77777777" w:rsidR="00D46D89" w:rsidRDefault="00D46D89">
      <w:pPr>
        <w:spacing w:after="200" w:line="240" w:lineRule="auto"/>
        <w:rPr>
          <w:sz w:val="24"/>
          <w:szCs w:val="24"/>
        </w:rPr>
      </w:pPr>
    </w:p>
    <w:p w14:paraId="00000065" w14:textId="77777777" w:rsidR="00D46D89" w:rsidRDefault="00D46D89">
      <w:pPr>
        <w:rPr>
          <w:sz w:val="24"/>
          <w:szCs w:val="24"/>
        </w:rPr>
      </w:pPr>
    </w:p>
    <w:p w14:paraId="00000066" w14:textId="77777777" w:rsidR="00D46D89" w:rsidRDefault="00D46D89">
      <w:pPr>
        <w:rPr>
          <w:sz w:val="24"/>
          <w:szCs w:val="24"/>
        </w:rPr>
      </w:pPr>
    </w:p>
    <w:p w14:paraId="00000067" w14:textId="77777777" w:rsidR="00D46D89" w:rsidRDefault="00D46D89">
      <w:pPr>
        <w:rPr>
          <w:sz w:val="24"/>
          <w:szCs w:val="24"/>
        </w:rPr>
      </w:pPr>
    </w:p>
    <w:p w14:paraId="00000068" w14:textId="77777777" w:rsidR="00D46D89" w:rsidRDefault="00D46D89">
      <w:pPr>
        <w:rPr>
          <w:sz w:val="24"/>
          <w:szCs w:val="24"/>
        </w:rPr>
      </w:pPr>
    </w:p>
    <w:p w14:paraId="00000069" w14:textId="77777777" w:rsidR="00D46D89" w:rsidRDefault="00D46D89">
      <w:pPr>
        <w:rPr>
          <w:sz w:val="24"/>
          <w:szCs w:val="24"/>
        </w:rPr>
      </w:pPr>
    </w:p>
    <w:sectPr w:rsidR="00D46D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137F8"/>
    <w:multiLevelType w:val="multilevel"/>
    <w:tmpl w:val="C060B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CD41B3"/>
    <w:multiLevelType w:val="multilevel"/>
    <w:tmpl w:val="76EA7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89"/>
    <w:rsid w:val="00D46D89"/>
    <w:rsid w:val="00F70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1E8FD-A590-4345-A2FC-4526761B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uides.lib.uconn.edu/sotl/jour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Shaunti Knauth</dc:creator>
  <cp:lastModifiedBy>Shaunti</cp:lastModifiedBy>
  <cp:revision>2</cp:revision>
  <dcterms:created xsi:type="dcterms:W3CDTF">2024-10-21T15:05:00Z</dcterms:created>
  <dcterms:modified xsi:type="dcterms:W3CDTF">2024-10-21T15:05:00Z</dcterms:modified>
</cp:coreProperties>
</file>